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563673" w14:textId="700BDE69" w:rsidR="00AA6F4D" w:rsidRPr="00BB212B" w:rsidRDefault="00780BEA" w:rsidP="0021114E">
      <w:pPr>
        <w:pStyle w:val="LGAItemNoHeading"/>
        <w:spacing w:before="240"/>
        <w:rPr>
          <w:rFonts w:ascii="Arial" w:hAnsi="Arial" w:cs="Arial"/>
          <w:sz w:val="28"/>
          <w:szCs w:val="28"/>
        </w:rPr>
      </w:pPr>
      <w:r w:rsidRPr="00780BEA">
        <w:rPr>
          <w:rFonts w:ascii="Arial" w:hAnsi="Arial" w:cs="Arial"/>
          <w:sz w:val="28"/>
          <w:szCs w:val="28"/>
        </w:rPr>
        <w:t xml:space="preserve">Highlighting </w:t>
      </w:r>
      <w:r w:rsidR="008B29CE">
        <w:rPr>
          <w:rFonts w:ascii="Arial" w:hAnsi="Arial" w:cs="Arial"/>
          <w:sz w:val="28"/>
          <w:szCs w:val="28"/>
        </w:rPr>
        <w:t xml:space="preserve">Political </w:t>
      </w:r>
      <w:r w:rsidRPr="00780BEA">
        <w:rPr>
          <w:rFonts w:ascii="Arial" w:hAnsi="Arial" w:cs="Arial"/>
          <w:sz w:val="28"/>
          <w:szCs w:val="28"/>
        </w:rPr>
        <w:t>Leadership offer</w:t>
      </w:r>
      <w:r w:rsidR="00BE7985">
        <w:rPr>
          <w:rFonts w:ascii="Arial" w:hAnsi="Arial" w:cs="Arial"/>
          <w:sz w:val="28"/>
          <w:szCs w:val="28"/>
        </w:rPr>
        <w:t xml:space="preserve">: </w:t>
      </w:r>
      <w:r w:rsidR="00175304">
        <w:rPr>
          <w:rFonts w:ascii="Arial" w:hAnsi="Arial" w:cs="Arial"/>
          <w:sz w:val="28"/>
          <w:szCs w:val="28"/>
        </w:rPr>
        <w:t>2019/20</w:t>
      </w:r>
      <w:r w:rsidR="008121F6">
        <w:rPr>
          <w:rFonts w:ascii="Arial" w:hAnsi="Arial" w:cs="Arial"/>
          <w:sz w:val="28"/>
          <w:szCs w:val="28"/>
        </w:rPr>
        <w:t xml:space="preserve"> work update</w:t>
      </w:r>
    </w:p>
    <w:p w14:paraId="54739365"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70EA7DAE" w14:textId="77777777" w:rsidR="0021114E" w:rsidRPr="0021114E" w:rsidRDefault="0021114E" w:rsidP="0021114E">
      <w:pPr>
        <w:pStyle w:val="MainText"/>
        <w:spacing w:line="240" w:lineRule="auto"/>
        <w:rPr>
          <w:rFonts w:ascii="Arial" w:hAnsi="Arial" w:cs="Arial"/>
          <w:b/>
          <w:szCs w:val="22"/>
        </w:rPr>
      </w:pPr>
    </w:p>
    <w:p w14:paraId="6EE45CF1" w14:textId="77777777"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 xml:space="preserve">For </w:t>
      </w:r>
      <w:r w:rsidR="002F611F">
        <w:rPr>
          <w:rFonts w:ascii="Arial" w:hAnsi="Arial" w:cs="Arial"/>
          <w:szCs w:val="22"/>
        </w:rPr>
        <w:t>information</w:t>
      </w:r>
      <w:r w:rsidR="004135A4">
        <w:rPr>
          <w:rFonts w:ascii="Arial" w:hAnsi="Arial" w:cs="Arial"/>
          <w:szCs w:val="22"/>
        </w:rPr>
        <w:t xml:space="preserve"> and decision</w:t>
      </w:r>
    </w:p>
    <w:p w14:paraId="49CE7692" w14:textId="77777777" w:rsidR="00A601EC" w:rsidRPr="0021114E" w:rsidRDefault="00A601EC" w:rsidP="0021114E">
      <w:pPr>
        <w:pStyle w:val="MainText"/>
        <w:spacing w:line="240" w:lineRule="auto"/>
        <w:rPr>
          <w:rFonts w:ascii="Arial" w:hAnsi="Arial" w:cs="Arial"/>
          <w:b/>
          <w:szCs w:val="22"/>
        </w:rPr>
      </w:pPr>
    </w:p>
    <w:p w14:paraId="10A7A3F8"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0A4A2E46" w14:textId="77777777" w:rsidR="00A601EC" w:rsidRDefault="00A601EC" w:rsidP="0021114E">
      <w:pPr>
        <w:pStyle w:val="MainText"/>
        <w:spacing w:line="240" w:lineRule="auto"/>
        <w:rPr>
          <w:rFonts w:ascii="Arial" w:hAnsi="Arial" w:cs="Arial"/>
          <w:szCs w:val="22"/>
        </w:rPr>
      </w:pPr>
    </w:p>
    <w:p w14:paraId="68CF6302" w14:textId="4661099A" w:rsidR="00175304" w:rsidRPr="0021114E" w:rsidRDefault="00175304" w:rsidP="0021114E">
      <w:pPr>
        <w:pStyle w:val="MainText"/>
        <w:spacing w:line="240" w:lineRule="auto"/>
        <w:rPr>
          <w:rFonts w:ascii="Arial" w:hAnsi="Arial" w:cs="Arial"/>
          <w:szCs w:val="22"/>
        </w:rPr>
      </w:pPr>
      <w:r>
        <w:rPr>
          <w:rFonts w:ascii="Arial" w:hAnsi="Arial" w:cs="Arial"/>
          <w:szCs w:val="22"/>
        </w:rPr>
        <w:t xml:space="preserve">This report provides members with a brief update the LGA’s Highlighting Political Leadership and managerial leadership offers for </w:t>
      </w:r>
      <w:r w:rsidR="0019736E">
        <w:rPr>
          <w:rFonts w:ascii="Arial" w:hAnsi="Arial" w:cs="Arial"/>
          <w:szCs w:val="22"/>
        </w:rPr>
        <w:t>2019/20.</w:t>
      </w:r>
    </w:p>
    <w:p w14:paraId="0E745E02" w14:textId="77777777" w:rsidR="002F611F" w:rsidRDefault="002F611F" w:rsidP="00C56860">
      <w:pPr>
        <w:pStyle w:val="MainText"/>
        <w:spacing w:line="240" w:lineRule="auto"/>
        <w:rPr>
          <w:rFonts w:ascii="Arial" w:hAnsi="Arial" w:cs="Arial"/>
          <w:szCs w:val="22"/>
        </w:rPr>
      </w:pPr>
    </w:p>
    <w:p w14:paraId="21472801"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4864ACB8" w14:textId="77777777">
        <w:tc>
          <w:tcPr>
            <w:tcW w:w="9157" w:type="dxa"/>
          </w:tcPr>
          <w:p w14:paraId="41D66775" w14:textId="77777777" w:rsidR="000C3360" w:rsidRPr="0021114E" w:rsidRDefault="000C3360" w:rsidP="0021114E">
            <w:pPr>
              <w:pStyle w:val="MainText"/>
              <w:spacing w:line="240" w:lineRule="auto"/>
              <w:rPr>
                <w:rFonts w:ascii="Arial" w:hAnsi="Arial" w:cs="Arial"/>
                <w:b/>
                <w:szCs w:val="22"/>
              </w:rPr>
            </w:pPr>
          </w:p>
          <w:p w14:paraId="594BDD14"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4E6D1F7B" w14:textId="77777777" w:rsidR="0021114E" w:rsidRPr="0021114E" w:rsidRDefault="0021114E" w:rsidP="0021114E">
            <w:pPr>
              <w:pStyle w:val="MainText"/>
              <w:spacing w:line="240" w:lineRule="auto"/>
              <w:rPr>
                <w:rFonts w:ascii="Arial" w:hAnsi="Arial" w:cs="Arial"/>
                <w:szCs w:val="22"/>
              </w:rPr>
            </w:pPr>
          </w:p>
          <w:p w14:paraId="4B5D9C02" w14:textId="5436BA6E" w:rsidR="008121F6" w:rsidRDefault="008121F6" w:rsidP="008121F6">
            <w:pPr>
              <w:pStyle w:val="MainText"/>
              <w:spacing w:line="240" w:lineRule="auto"/>
              <w:rPr>
                <w:rFonts w:ascii="Arial" w:hAnsi="Arial" w:cs="Arial"/>
                <w:szCs w:val="22"/>
              </w:rPr>
            </w:pPr>
            <w:r>
              <w:rPr>
                <w:rFonts w:ascii="Arial" w:hAnsi="Arial" w:cs="Arial"/>
                <w:szCs w:val="22"/>
              </w:rPr>
              <w:t xml:space="preserve">That the Improvement and Innovation Board notes the progress so far </w:t>
            </w:r>
            <w:r w:rsidR="00175304">
              <w:rPr>
                <w:rFonts w:ascii="Arial" w:hAnsi="Arial" w:cs="Arial"/>
                <w:szCs w:val="22"/>
              </w:rPr>
              <w:t>in 2019/20</w:t>
            </w:r>
            <w:r>
              <w:rPr>
                <w:rFonts w:ascii="Arial" w:hAnsi="Arial" w:cs="Arial"/>
                <w:szCs w:val="22"/>
              </w:rPr>
              <w:t xml:space="preserve"> and offers any comments on the Highlighting</w:t>
            </w:r>
            <w:r w:rsidR="008B29CE">
              <w:rPr>
                <w:rFonts w:ascii="Arial" w:hAnsi="Arial" w:cs="Arial"/>
                <w:szCs w:val="22"/>
              </w:rPr>
              <w:t xml:space="preserve"> Political</w:t>
            </w:r>
            <w:r>
              <w:rPr>
                <w:rFonts w:ascii="Arial" w:hAnsi="Arial" w:cs="Arial"/>
                <w:szCs w:val="22"/>
              </w:rPr>
              <w:t xml:space="preserve"> Leadership</w:t>
            </w:r>
            <w:r w:rsidR="00175304">
              <w:rPr>
                <w:rFonts w:ascii="Arial" w:hAnsi="Arial" w:cs="Arial"/>
                <w:szCs w:val="22"/>
              </w:rPr>
              <w:t xml:space="preserve"> or managerial leadership</w:t>
            </w:r>
            <w:r>
              <w:rPr>
                <w:rFonts w:ascii="Arial" w:hAnsi="Arial" w:cs="Arial"/>
                <w:szCs w:val="22"/>
              </w:rPr>
              <w:t xml:space="preserve"> work.</w:t>
            </w:r>
          </w:p>
          <w:p w14:paraId="6136C8E6" w14:textId="77777777" w:rsidR="00925C48" w:rsidRDefault="00925C48" w:rsidP="008121F6">
            <w:pPr>
              <w:pStyle w:val="MainText"/>
              <w:spacing w:line="240" w:lineRule="auto"/>
              <w:rPr>
                <w:rFonts w:ascii="Arial" w:hAnsi="Arial" w:cs="Arial"/>
                <w:szCs w:val="22"/>
              </w:rPr>
            </w:pPr>
          </w:p>
          <w:p w14:paraId="6862077A"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13C5B5C7" w14:textId="77777777" w:rsidR="00A601EC" w:rsidRPr="0021114E" w:rsidRDefault="00A601EC" w:rsidP="0021114E">
            <w:pPr>
              <w:pStyle w:val="MainText"/>
              <w:spacing w:line="240" w:lineRule="auto"/>
              <w:rPr>
                <w:rFonts w:ascii="Arial" w:hAnsi="Arial" w:cs="Arial"/>
                <w:b/>
                <w:szCs w:val="22"/>
              </w:rPr>
            </w:pPr>
          </w:p>
          <w:p w14:paraId="22DB60B2" w14:textId="77777777" w:rsidR="009D0729" w:rsidRPr="0021114E" w:rsidRDefault="009D0729" w:rsidP="009D0729">
            <w:pPr>
              <w:pStyle w:val="MainText"/>
              <w:spacing w:line="240" w:lineRule="auto"/>
              <w:rPr>
                <w:rFonts w:ascii="Arial" w:hAnsi="Arial" w:cs="Arial"/>
                <w:szCs w:val="22"/>
              </w:rPr>
            </w:pPr>
            <w:r>
              <w:rPr>
                <w:rFonts w:ascii="Arial" w:hAnsi="Arial" w:cs="Arial"/>
                <w:szCs w:val="22"/>
              </w:rPr>
              <w:t>Officers to progress this work i</w:t>
            </w:r>
            <w:r w:rsidR="004135A4">
              <w:rPr>
                <w:rFonts w:ascii="Arial" w:hAnsi="Arial" w:cs="Arial"/>
                <w:szCs w:val="22"/>
              </w:rPr>
              <w:t>n light of the Board’s comments.</w:t>
            </w:r>
          </w:p>
          <w:p w14:paraId="5519587E" w14:textId="77777777" w:rsidR="000A3935" w:rsidRPr="0021114E" w:rsidRDefault="000A3935" w:rsidP="0021114E">
            <w:pPr>
              <w:pStyle w:val="MainText"/>
              <w:spacing w:line="240" w:lineRule="auto"/>
              <w:rPr>
                <w:rFonts w:ascii="Arial" w:hAnsi="Arial" w:cs="Arial"/>
                <w:b/>
                <w:szCs w:val="22"/>
              </w:rPr>
            </w:pPr>
          </w:p>
        </w:tc>
      </w:tr>
    </w:tbl>
    <w:p w14:paraId="5942EB9B" w14:textId="77777777" w:rsidR="00AA6F4D" w:rsidRPr="0021114E" w:rsidRDefault="00AA6F4D" w:rsidP="0021114E">
      <w:pPr>
        <w:pStyle w:val="MainText"/>
        <w:spacing w:line="240" w:lineRule="auto"/>
        <w:rPr>
          <w:rFonts w:ascii="Arial" w:hAnsi="Arial" w:cs="Arial"/>
          <w:szCs w:val="22"/>
        </w:rPr>
      </w:pPr>
    </w:p>
    <w:p w14:paraId="77556E33" w14:textId="77777777" w:rsidR="000D2BDB" w:rsidRPr="0021114E" w:rsidRDefault="000D2BDB" w:rsidP="0021114E">
      <w:pPr>
        <w:pStyle w:val="MainText"/>
        <w:spacing w:line="240" w:lineRule="auto"/>
        <w:rPr>
          <w:rFonts w:ascii="Arial" w:hAnsi="Arial" w:cs="Arial"/>
          <w:szCs w:val="22"/>
        </w:rPr>
      </w:pPr>
    </w:p>
    <w:p w14:paraId="23719304"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7"/>
        <w:gridCol w:w="6304"/>
      </w:tblGrid>
      <w:tr w:rsidR="00CC0245" w:rsidRPr="0021114E" w14:paraId="40B4145E" w14:textId="77777777" w:rsidTr="008D332D">
        <w:tc>
          <w:tcPr>
            <w:tcW w:w="2802" w:type="dxa"/>
          </w:tcPr>
          <w:p w14:paraId="5721B6ED"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43737DF6" w14:textId="2396C25E" w:rsidR="00CC0245" w:rsidRPr="0021114E" w:rsidRDefault="008B29CE" w:rsidP="0021114E">
            <w:pPr>
              <w:pStyle w:val="MainText"/>
              <w:spacing w:before="120" w:line="240" w:lineRule="auto"/>
              <w:rPr>
                <w:rFonts w:ascii="Arial" w:hAnsi="Arial" w:cs="Arial"/>
                <w:szCs w:val="22"/>
              </w:rPr>
            </w:pPr>
            <w:r>
              <w:rPr>
                <w:rFonts w:ascii="Arial" w:hAnsi="Arial" w:cs="Arial"/>
                <w:szCs w:val="22"/>
              </w:rPr>
              <w:t>Helen Jenkins</w:t>
            </w:r>
            <w:r w:rsidR="009D0729">
              <w:rPr>
                <w:rFonts w:ascii="Arial" w:hAnsi="Arial" w:cs="Arial"/>
                <w:szCs w:val="22"/>
              </w:rPr>
              <w:t xml:space="preserve"> </w:t>
            </w:r>
          </w:p>
        </w:tc>
      </w:tr>
      <w:tr w:rsidR="00C9258A" w:rsidRPr="0021114E" w14:paraId="5170C499" w14:textId="77777777" w:rsidTr="008D332D">
        <w:tc>
          <w:tcPr>
            <w:tcW w:w="2802" w:type="dxa"/>
          </w:tcPr>
          <w:p w14:paraId="577E375C"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201E9CC4" w14:textId="6E113BD7" w:rsidR="00C9258A" w:rsidRPr="0021114E" w:rsidRDefault="0019736E" w:rsidP="008B29CE">
            <w:pPr>
              <w:pStyle w:val="MainText"/>
              <w:spacing w:before="120" w:line="240" w:lineRule="auto"/>
              <w:rPr>
                <w:rFonts w:ascii="Arial" w:hAnsi="Arial" w:cs="Arial"/>
                <w:szCs w:val="22"/>
              </w:rPr>
            </w:pPr>
            <w:r>
              <w:rPr>
                <w:rFonts w:ascii="Arial" w:hAnsi="Arial" w:cs="Arial"/>
                <w:szCs w:val="22"/>
              </w:rPr>
              <w:t>Head of Leadership</w:t>
            </w:r>
          </w:p>
        </w:tc>
      </w:tr>
      <w:tr w:rsidR="00CC0245" w:rsidRPr="0021114E" w14:paraId="584FA504" w14:textId="77777777" w:rsidTr="008D332D">
        <w:tc>
          <w:tcPr>
            <w:tcW w:w="2802" w:type="dxa"/>
          </w:tcPr>
          <w:p w14:paraId="6E3300AA"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35AD66DB" w14:textId="17B2C52F" w:rsidR="00CC0245" w:rsidRPr="003C7786" w:rsidRDefault="003C7786" w:rsidP="008B29CE">
            <w:pPr>
              <w:pStyle w:val="MainText"/>
              <w:spacing w:before="120" w:line="240" w:lineRule="auto"/>
              <w:rPr>
                <w:rFonts w:ascii="Arial" w:hAnsi="Arial" w:cs="Arial"/>
                <w:szCs w:val="22"/>
              </w:rPr>
            </w:pPr>
            <w:r w:rsidRPr="003C7786">
              <w:rPr>
                <w:rFonts w:ascii="Arial" w:hAnsi="Arial" w:cs="Arial"/>
                <w:szCs w:val="22"/>
              </w:rPr>
              <w:t xml:space="preserve">0207 664 </w:t>
            </w:r>
            <w:r w:rsidR="008B29CE">
              <w:rPr>
                <w:rFonts w:ascii="Arial" w:hAnsi="Arial" w:cs="Arial"/>
                <w:szCs w:val="22"/>
              </w:rPr>
              <w:t>3068</w:t>
            </w:r>
          </w:p>
        </w:tc>
      </w:tr>
      <w:tr w:rsidR="00CC0245" w:rsidRPr="0021114E" w14:paraId="6E905371" w14:textId="77777777" w:rsidTr="006137EA">
        <w:trPr>
          <w:trHeight w:val="507"/>
        </w:trPr>
        <w:tc>
          <w:tcPr>
            <w:tcW w:w="2802" w:type="dxa"/>
          </w:tcPr>
          <w:p w14:paraId="027A72E8"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2E96E9B3" w14:textId="7E3A41A0" w:rsidR="001A07F1" w:rsidRPr="003C7786" w:rsidRDefault="008B29CE" w:rsidP="005F0364">
            <w:pPr>
              <w:pStyle w:val="MainText"/>
              <w:spacing w:before="120" w:line="240" w:lineRule="auto"/>
              <w:rPr>
                <w:rFonts w:ascii="Arial" w:hAnsi="Arial" w:cs="Arial"/>
                <w:szCs w:val="22"/>
              </w:rPr>
            </w:pPr>
            <w:r>
              <w:rPr>
                <w:rFonts w:ascii="Arial" w:hAnsi="Arial" w:cs="Arial"/>
              </w:rPr>
              <w:t>Helen.jenkins</w:t>
            </w:r>
            <w:r w:rsidR="00F104A7">
              <w:rPr>
                <w:rFonts w:ascii="Arial" w:hAnsi="Arial" w:cs="Arial"/>
              </w:rPr>
              <w:t>@local.gov.uk</w:t>
            </w:r>
          </w:p>
        </w:tc>
      </w:tr>
    </w:tbl>
    <w:p w14:paraId="31DDF79C" w14:textId="77777777" w:rsidR="0021114E" w:rsidRDefault="0021114E" w:rsidP="0021114E">
      <w:pPr>
        <w:pStyle w:val="MainText"/>
        <w:spacing w:line="240" w:lineRule="auto"/>
        <w:rPr>
          <w:rFonts w:ascii="Arial" w:hAnsi="Arial" w:cs="Arial"/>
          <w:szCs w:val="22"/>
        </w:rPr>
      </w:pPr>
    </w:p>
    <w:p w14:paraId="2B70E255" w14:textId="77777777" w:rsidR="001E476B" w:rsidRDefault="001E476B">
      <w:pPr>
        <w:rPr>
          <w:rFonts w:ascii="Arial" w:hAnsi="Arial" w:cs="Arial"/>
          <w:szCs w:val="22"/>
        </w:rPr>
        <w:sectPr w:rsidR="001E476B" w:rsidSect="008772F4">
          <w:headerReference w:type="default" r:id="rId11"/>
          <w:footerReference w:type="default" r:id="rId12"/>
          <w:headerReference w:type="first" r:id="rId13"/>
          <w:pgSz w:w="11907" w:h="16840" w:code="9"/>
          <w:pgMar w:top="1418" w:right="1418" w:bottom="851" w:left="1418" w:header="1134" w:footer="567" w:gutter="0"/>
          <w:cols w:space="720"/>
        </w:sectPr>
      </w:pPr>
    </w:p>
    <w:p w14:paraId="24A7955F" w14:textId="77777777" w:rsidR="0021114E" w:rsidRDefault="0021114E">
      <w:pPr>
        <w:rPr>
          <w:rFonts w:ascii="Arial" w:hAnsi="Arial" w:cs="Arial"/>
          <w:szCs w:val="22"/>
        </w:rPr>
      </w:pPr>
      <w:r>
        <w:rPr>
          <w:rFonts w:ascii="Arial" w:hAnsi="Arial" w:cs="Arial"/>
          <w:szCs w:val="22"/>
        </w:rPr>
        <w:lastRenderedPageBreak/>
        <w:br w:type="page"/>
      </w:r>
    </w:p>
    <w:p w14:paraId="475B474F" w14:textId="77777777" w:rsidR="005F0454" w:rsidRPr="00BB212B" w:rsidRDefault="005F0454" w:rsidP="005F0454">
      <w:pPr>
        <w:pStyle w:val="LGAItemNoHeading"/>
        <w:spacing w:before="240"/>
        <w:rPr>
          <w:rFonts w:ascii="Arial" w:hAnsi="Arial" w:cs="Arial"/>
          <w:sz w:val="28"/>
          <w:szCs w:val="28"/>
        </w:rPr>
      </w:pPr>
      <w:bookmarkStart w:id="1" w:name="MainHeading2"/>
      <w:bookmarkEnd w:id="1"/>
      <w:r w:rsidRPr="00780BEA">
        <w:rPr>
          <w:rFonts w:ascii="Arial" w:hAnsi="Arial" w:cs="Arial"/>
          <w:sz w:val="28"/>
          <w:szCs w:val="28"/>
        </w:rPr>
        <w:lastRenderedPageBreak/>
        <w:t xml:space="preserve">Highlighting </w:t>
      </w:r>
      <w:r>
        <w:rPr>
          <w:rFonts w:ascii="Arial" w:hAnsi="Arial" w:cs="Arial"/>
          <w:sz w:val="28"/>
          <w:szCs w:val="28"/>
        </w:rPr>
        <w:t xml:space="preserve">Political </w:t>
      </w:r>
      <w:r w:rsidRPr="00780BEA">
        <w:rPr>
          <w:rFonts w:ascii="Arial" w:hAnsi="Arial" w:cs="Arial"/>
          <w:sz w:val="28"/>
          <w:szCs w:val="28"/>
        </w:rPr>
        <w:t>Leadership offer</w:t>
      </w:r>
      <w:r>
        <w:rPr>
          <w:rFonts w:ascii="Arial" w:hAnsi="Arial" w:cs="Arial"/>
          <w:sz w:val="28"/>
          <w:szCs w:val="28"/>
        </w:rPr>
        <w:t>: 2019/20 work update</w:t>
      </w:r>
    </w:p>
    <w:p w14:paraId="235D1530"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45028B3C" w14:textId="77777777" w:rsidR="008F3A81" w:rsidRPr="0021114E" w:rsidRDefault="008F3A81" w:rsidP="0021114E">
      <w:pPr>
        <w:pStyle w:val="MainText"/>
        <w:spacing w:line="240" w:lineRule="auto"/>
        <w:rPr>
          <w:rFonts w:ascii="Arial" w:hAnsi="Arial" w:cs="Arial"/>
          <w:szCs w:val="22"/>
        </w:rPr>
      </w:pPr>
    </w:p>
    <w:p w14:paraId="0DA44A80" w14:textId="1875247C" w:rsidR="00966D72" w:rsidRDefault="008D4C3A" w:rsidP="00D120E6">
      <w:pPr>
        <w:pStyle w:val="MainText"/>
        <w:numPr>
          <w:ilvl w:val="0"/>
          <w:numId w:val="1"/>
        </w:numPr>
        <w:spacing w:line="240" w:lineRule="auto"/>
        <w:rPr>
          <w:rFonts w:ascii="Arial" w:hAnsi="Arial" w:cs="Arial"/>
          <w:szCs w:val="22"/>
        </w:rPr>
      </w:pPr>
      <w:r>
        <w:rPr>
          <w:rFonts w:ascii="Arial" w:hAnsi="Arial" w:cs="Arial"/>
          <w:szCs w:val="22"/>
        </w:rPr>
        <w:t>T</w:t>
      </w:r>
      <w:r w:rsidR="003C7786" w:rsidRPr="003C7786">
        <w:rPr>
          <w:rFonts w:ascii="Arial" w:hAnsi="Arial" w:cs="Arial"/>
          <w:szCs w:val="22"/>
        </w:rPr>
        <w:t xml:space="preserve">he LGA’s Highlighting Leadership </w:t>
      </w:r>
      <w:r w:rsidR="00F31239">
        <w:rPr>
          <w:rFonts w:ascii="Arial" w:hAnsi="Arial" w:cs="Arial"/>
          <w:szCs w:val="22"/>
        </w:rPr>
        <w:t>offer</w:t>
      </w:r>
      <w:r w:rsidR="00E4110D">
        <w:rPr>
          <w:rFonts w:ascii="Arial" w:hAnsi="Arial" w:cs="Arial"/>
          <w:szCs w:val="22"/>
        </w:rPr>
        <w:t xml:space="preserve"> form</w:t>
      </w:r>
      <w:r w:rsidR="00917383">
        <w:rPr>
          <w:rFonts w:ascii="Arial" w:hAnsi="Arial" w:cs="Arial"/>
          <w:szCs w:val="22"/>
        </w:rPr>
        <w:t>s</w:t>
      </w:r>
      <w:r w:rsidR="00AC52A5">
        <w:rPr>
          <w:rFonts w:ascii="Arial" w:hAnsi="Arial" w:cs="Arial"/>
          <w:szCs w:val="22"/>
        </w:rPr>
        <w:t xml:space="preserve"> p</w:t>
      </w:r>
      <w:r w:rsidR="003C7786" w:rsidRPr="003C7786">
        <w:rPr>
          <w:rFonts w:ascii="Arial" w:hAnsi="Arial" w:cs="Arial"/>
          <w:szCs w:val="22"/>
        </w:rPr>
        <w:t xml:space="preserve">art of our wider package of </w:t>
      </w:r>
      <w:r w:rsidR="003C7786">
        <w:rPr>
          <w:rFonts w:ascii="Arial" w:hAnsi="Arial" w:cs="Arial"/>
          <w:szCs w:val="22"/>
        </w:rPr>
        <w:t>s</w:t>
      </w:r>
      <w:r w:rsidR="003C7786" w:rsidRPr="003C7786">
        <w:rPr>
          <w:rFonts w:ascii="Arial" w:hAnsi="Arial" w:cs="Arial"/>
          <w:szCs w:val="22"/>
        </w:rPr>
        <w:t xml:space="preserve">ector-led </w:t>
      </w:r>
      <w:r w:rsidR="003C7786">
        <w:rPr>
          <w:rFonts w:ascii="Arial" w:hAnsi="Arial" w:cs="Arial"/>
          <w:szCs w:val="22"/>
        </w:rPr>
        <w:t>i</w:t>
      </w:r>
      <w:r w:rsidR="003C7786" w:rsidRPr="003C7786">
        <w:rPr>
          <w:rFonts w:ascii="Arial" w:hAnsi="Arial" w:cs="Arial"/>
          <w:szCs w:val="22"/>
        </w:rPr>
        <w:t>mprovement</w:t>
      </w:r>
      <w:r w:rsidR="00F65C36">
        <w:rPr>
          <w:rFonts w:ascii="Arial" w:hAnsi="Arial" w:cs="Arial"/>
          <w:szCs w:val="22"/>
        </w:rPr>
        <w:t xml:space="preserve"> support</w:t>
      </w:r>
      <w:r w:rsidR="00F104A7">
        <w:rPr>
          <w:rFonts w:ascii="Arial" w:hAnsi="Arial" w:cs="Arial"/>
          <w:szCs w:val="22"/>
        </w:rPr>
        <w:t xml:space="preserve">. We </w:t>
      </w:r>
      <w:r w:rsidR="00DB180E">
        <w:rPr>
          <w:rFonts w:ascii="Arial" w:hAnsi="Arial" w:cs="Arial"/>
          <w:szCs w:val="22"/>
        </w:rPr>
        <w:t>offer</w:t>
      </w:r>
      <w:r w:rsidR="003C7786" w:rsidRPr="003C7786">
        <w:rPr>
          <w:rFonts w:ascii="Arial" w:hAnsi="Arial" w:cs="Arial"/>
          <w:szCs w:val="22"/>
        </w:rPr>
        <w:t xml:space="preserve"> a range of programmes</w:t>
      </w:r>
      <w:r w:rsidR="00F31239">
        <w:rPr>
          <w:rFonts w:ascii="Arial" w:hAnsi="Arial" w:cs="Arial"/>
          <w:szCs w:val="22"/>
        </w:rPr>
        <w:t>, events and resources</w:t>
      </w:r>
      <w:r w:rsidR="003C7786" w:rsidRPr="003C7786">
        <w:rPr>
          <w:rFonts w:ascii="Arial" w:hAnsi="Arial" w:cs="Arial"/>
          <w:szCs w:val="22"/>
        </w:rPr>
        <w:t xml:space="preserve"> aimed at supporting and developi</w:t>
      </w:r>
      <w:r>
        <w:rPr>
          <w:rFonts w:ascii="Arial" w:hAnsi="Arial" w:cs="Arial"/>
          <w:szCs w:val="22"/>
        </w:rPr>
        <w:t>ng councillors at all leve</w:t>
      </w:r>
      <w:r w:rsidR="00FD08A5">
        <w:rPr>
          <w:rFonts w:ascii="Arial" w:hAnsi="Arial" w:cs="Arial"/>
          <w:szCs w:val="22"/>
        </w:rPr>
        <w:t>ls</w:t>
      </w:r>
      <w:r>
        <w:rPr>
          <w:rFonts w:ascii="Arial" w:hAnsi="Arial" w:cs="Arial"/>
          <w:szCs w:val="22"/>
        </w:rPr>
        <w:t xml:space="preserve">. </w:t>
      </w:r>
      <w:r w:rsidR="00112EB4">
        <w:rPr>
          <w:rFonts w:ascii="Arial" w:hAnsi="Arial" w:cs="Arial"/>
          <w:szCs w:val="22"/>
        </w:rPr>
        <w:t>Attending our political leadership programmes gives councillors a unique opportunity to network with other Members from different tiered authorities</w:t>
      </w:r>
      <w:r w:rsidR="009E10C3">
        <w:rPr>
          <w:rFonts w:ascii="Arial" w:hAnsi="Arial" w:cs="Arial"/>
          <w:szCs w:val="22"/>
        </w:rPr>
        <w:t xml:space="preserve"> and from all over the country.</w:t>
      </w:r>
      <w:r w:rsidR="00112EB4">
        <w:rPr>
          <w:rFonts w:ascii="Arial" w:hAnsi="Arial" w:cs="Arial"/>
          <w:szCs w:val="22"/>
        </w:rPr>
        <w:t xml:space="preserve"> </w:t>
      </w:r>
      <w:r w:rsidR="009E10C3">
        <w:rPr>
          <w:rFonts w:ascii="Arial" w:hAnsi="Arial" w:cs="Arial"/>
          <w:szCs w:val="22"/>
        </w:rPr>
        <w:t>As the majority of our programmes are cross-party, it also provides a safe-space to network and learn with councillors from across the political</w:t>
      </w:r>
      <w:r w:rsidR="00112EB4">
        <w:rPr>
          <w:rFonts w:ascii="Arial" w:hAnsi="Arial" w:cs="Arial"/>
          <w:szCs w:val="22"/>
        </w:rPr>
        <w:t xml:space="preserve">.  </w:t>
      </w:r>
      <w:r w:rsidR="00966D72">
        <w:rPr>
          <w:rFonts w:ascii="Arial" w:hAnsi="Arial" w:cs="Arial"/>
          <w:szCs w:val="22"/>
        </w:rPr>
        <w:t>Our managerial leadership development programme starts by growing future talent</w:t>
      </w:r>
      <w:r w:rsidR="00512B85">
        <w:rPr>
          <w:rFonts w:ascii="Arial" w:hAnsi="Arial" w:cs="Arial"/>
          <w:szCs w:val="22"/>
        </w:rPr>
        <w:t xml:space="preserve"> with</w:t>
      </w:r>
      <w:r w:rsidR="00966D72">
        <w:rPr>
          <w:rFonts w:ascii="Arial" w:hAnsi="Arial" w:cs="Arial"/>
          <w:szCs w:val="22"/>
        </w:rPr>
        <w:t xml:space="preserve"> the National Graduate Development Programme, through to opportunities </w:t>
      </w:r>
      <w:r w:rsidR="001F7120">
        <w:rPr>
          <w:rFonts w:ascii="Arial" w:hAnsi="Arial" w:cs="Arial"/>
          <w:szCs w:val="22"/>
        </w:rPr>
        <w:t>for senior officers</w:t>
      </w:r>
      <w:r w:rsidR="00697B8A">
        <w:rPr>
          <w:rFonts w:ascii="Arial" w:hAnsi="Arial" w:cs="Arial"/>
          <w:szCs w:val="22"/>
        </w:rPr>
        <w:t xml:space="preserve"> with the flagship</w:t>
      </w:r>
      <w:r w:rsidR="008B29CE">
        <w:rPr>
          <w:rFonts w:ascii="Arial" w:hAnsi="Arial" w:cs="Arial"/>
          <w:szCs w:val="22"/>
        </w:rPr>
        <w:t xml:space="preserve"> Solace</w:t>
      </w:r>
      <w:r w:rsidR="00697B8A">
        <w:rPr>
          <w:rFonts w:ascii="Arial" w:hAnsi="Arial" w:cs="Arial"/>
          <w:szCs w:val="22"/>
        </w:rPr>
        <w:t xml:space="preserve"> IGNITE programme</w:t>
      </w:r>
      <w:r w:rsidR="001F7120">
        <w:rPr>
          <w:rFonts w:ascii="Arial" w:hAnsi="Arial" w:cs="Arial"/>
          <w:szCs w:val="22"/>
        </w:rPr>
        <w:t>.</w:t>
      </w:r>
    </w:p>
    <w:p w14:paraId="72CAD1D6" w14:textId="77777777" w:rsidR="00FD08A5" w:rsidRPr="001F7120" w:rsidRDefault="00FD08A5" w:rsidP="00697B8A">
      <w:pPr>
        <w:pStyle w:val="MainText"/>
        <w:spacing w:line="240" w:lineRule="auto"/>
        <w:rPr>
          <w:rFonts w:ascii="Arial" w:hAnsi="Arial" w:cs="Arial"/>
          <w:szCs w:val="22"/>
        </w:rPr>
      </w:pPr>
    </w:p>
    <w:p w14:paraId="69E0E791" w14:textId="3481561E" w:rsidR="00FD08A5" w:rsidRPr="00A5001A" w:rsidRDefault="002A0669" w:rsidP="00D120E6">
      <w:pPr>
        <w:pStyle w:val="MainText"/>
        <w:numPr>
          <w:ilvl w:val="0"/>
          <w:numId w:val="1"/>
        </w:numPr>
        <w:spacing w:line="240" w:lineRule="auto"/>
        <w:rPr>
          <w:rFonts w:ascii="Arial" w:hAnsi="Arial" w:cs="Arial"/>
          <w:szCs w:val="22"/>
        </w:rPr>
      </w:pPr>
      <w:r>
        <w:rPr>
          <w:rFonts w:ascii="Arial" w:hAnsi="Arial" w:cs="Arial"/>
          <w:szCs w:val="22"/>
        </w:rPr>
        <w:t xml:space="preserve">This report provides an update on the </w:t>
      </w:r>
      <w:r w:rsidR="00D57426">
        <w:rPr>
          <w:rFonts w:ascii="Arial" w:hAnsi="Arial" w:cs="Arial"/>
          <w:szCs w:val="22"/>
        </w:rPr>
        <w:t xml:space="preserve">programmes delivered to date. </w:t>
      </w:r>
    </w:p>
    <w:p w14:paraId="74208402" w14:textId="77777777" w:rsidR="0053751D" w:rsidRDefault="0053751D" w:rsidP="0053751D">
      <w:pPr>
        <w:pStyle w:val="MainText"/>
        <w:spacing w:line="240" w:lineRule="auto"/>
        <w:rPr>
          <w:rFonts w:ascii="Arial" w:hAnsi="Arial" w:cs="Arial"/>
          <w:szCs w:val="22"/>
        </w:rPr>
      </w:pPr>
    </w:p>
    <w:p w14:paraId="1E7534DE" w14:textId="77777777" w:rsidR="0053751D" w:rsidRDefault="0034693C" w:rsidP="0053751D">
      <w:pPr>
        <w:pStyle w:val="MainText"/>
        <w:spacing w:line="240" w:lineRule="auto"/>
        <w:rPr>
          <w:rFonts w:ascii="Arial" w:hAnsi="Arial" w:cs="Arial"/>
          <w:b/>
          <w:szCs w:val="22"/>
        </w:rPr>
      </w:pPr>
      <w:r>
        <w:rPr>
          <w:rFonts w:ascii="Arial" w:hAnsi="Arial" w:cs="Arial"/>
          <w:b/>
          <w:szCs w:val="22"/>
        </w:rPr>
        <w:t>Highlighting Political Leadership</w:t>
      </w:r>
    </w:p>
    <w:p w14:paraId="602109E7" w14:textId="780748D4" w:rsidR="00D57426" w:rsidRPr="00D57426" w:rsidRDefault="00D57426" w:rsidP="00D57426">
      <w:pPr>
        <w:rPr>
          <w:rFonts w:ascii="Arial" w:hAnsi="Arial" w:cs="Arial"/>
          <w:b/>
          <w:szCs w:val="22"/>
        </w:rPr>
      </w:pPr>
    </w:p>
    <w:p w14:paraId="27D031AD" w14:textId="790E6F45" w:rsidR="00FD7C8B" w:rsidRPr="00382E29" w:rsidRDefault="00B76EB1" w:rsidP="00FD7C8B">
      <w:pPr>
        <w:pStyle w:val="ListParagraph"/>
        <w:numPr>
          <w:ilvl w:val="0"/>
          <w:numId w:val="1"/>
        </w:numPr>
        <w:rPr>
          <w:rFonts w:ascii="Arial" w:hAnsi="Arial" w:cs="Arial"/>
          <w:b/>
          <w:szCs w:val="22"/>
        </w:rPr>
      </w:pPr>
      <w:r>
        <w:rPr>
          <w:rFonts w:ascii="Arial" w:hAnsi="Arial" w:cs="Arial"/>
          <w:szCs w:val="22"/>
        </w:rPr>
        <w:t xml:space="preserve">The sector needs local government leaders who can adapt to the challenges for the sector, who understand their local place and reflect the diversity of the communities they serve.  </w:t>
      </w:r>
      <w:r w:rsidR="00D57426">
        <w:rPr>
          <w:rFonts w:ascii="Arial" w:hAnsi="Arial" w:cs="Arial"/>
          <w:szCs w:val="22"/>
        </w:rPr>
        <w:t>The LGA continues to offer a wide range of development opportunities</w:t>
      </w:r>
      <w:r>
        <w:rPr>
          <w:rFonts w:ascii="Arial" w:hAnsi="Arial" w:cs="Arial"/>
          <w:szCs w:val="22"/>
        </w:rPr>
        <w:t xml:space="preserve"> to support councillors at all stages of their political career</w:t>
      </w:r>
      <w:r w:rsidR="00D57426">
        <w:rPr>
          <w:rFonts w:ascii="Arial" w:hAnsi="Arial" w:cs="Arial"/>
          <w:szCs w:val="22"/>
        </w:rPr>
        <w:t>.  Alongside flagship programmes such as Leadership Academy</w:t>
      </w:r>
      <w:r>
        <w:rPr>
          <w:rFonts w:ascii="Arial" w:hAnsi="Arial" w:cs="Arial"/>
          <w:szCs w:val="22"/>
        </w:rPr>
        <w:t xml:space="preserve"> and Next Generation, the LGA offers specialised masterclasses and residential courses on topics that reflect the current strategic issues facing local </w:t>
      </w:r>
      <w:r w:rsidRPr="00382E29">
        <w:rPr>
          <w:rFonts w:ascii="Arial" w:hAnsi="Arial" w:cs="Arial"/>
          <w:szCs w:val="22"/>
        </w:rPr>
        <w:t xml:space="preserve">government.  </w:t>
      </w:r>
    </w:p>
    <w:p w14:paraId="39CF9776" w14:textId="77777777" w:rsidR="00FD7C8B" w:rsidRPr="00382E29" w:rsidRDefault="00FD7C8B" w:rsidP="00FD7C8B">
      <w:pPr>
        <w:pStyle w:val="ListParagraph"/>
        <w:ind w:left="360"/>
        <w:rPr>
          <w:rFonts w:ascii="Arial" w:hAnsi="Arial" w:cs="Arial"/>
          <w:b/>
          <w:szCs w:val="22"/>
        </w:rPr>
      </w:pPr>
    </w:p>
    <w:p w14:paraId="45FF68A3" w14:textId="09FC6BA1" w:rsidR="00FD7C8B" w:rsidRPr="00382E29" w:rsidRDefault="00FD7C8B" w:rsidP="00FD7C8B">
      <w:pPr>
        <w:pStyle w:val="ListParagraph"/>
        <w:numPr>
          <w:ilvl w:val="0"/>
          <w:numId w:val="1"/>
        </w:numPr>
        <w:rPr>
          <w:rFonts w:ascii="Arial" w:hAnsi="Arial" w:cs="Arial"/>
          <w:b/>
          <w:szCs w:val="22"/>
        </w:rPr>
      </w:pPr>
      <w:r w:rsidRPr="00382E29">
        <w:rPr>
          <w:rFonts w:ascii="Arial" w:hAnsi="Arial" w:cs="Arial"/>
          <w:szCs w:val="22"/>
        </w:rPr>
        <w:t xml:space="preserve">As previously reported, the high number of councils that changed control in the May 2019 local elections, has contributed to a significant rise in demand for the LGA’s Political Leadership programmes.  As of </w:t>
      </w:r>
      <w:r w:rsidR="00382E29" w:rsidRPr="00382E29">
        <w:rPr>
          <w:rFonts w:ascii="Arial" w:hAnsi="Arial" w:cs="Arial"/>
          <w:szCs w:val="22"/>
        </w:rPr>
        <w:t>17</w:t>
      </w:r>
      <w:r w:rsidRPr="00382E29">
        <w:rPr>
          <w:rFonts w:ascii="Arial" w:hAnsi="Arial" w:cs="Arial"/>
          <w:szCs w:val="22"/>
        </w:rPr>
        <w:t xml:space="preserve"> January 2020, there are 1,0</w:t>
      </w:r>
      <w:r w:rsidR="00382E29" w:rsidRPr="00382E29">
        <w:rPr>
          <w:rFonts w:ascii="Arial" w:hAnsi="Arial" w:cs="Arial"/>
          <w:szCs w:val="22"/>
        </w:rPr>
        <w:t>67</w:t>
      </w:r>
      <w:r w:rsidRPr="00382E29">
        <w:rPr>
          <w:rFonts w:ascii="Arial" w:hAnsi="Arial" w:cs="Arial"/>
          <w:szCs w:val="22"/>
        </w:rPr>
        <w:t xml:space="preserve"> places booked on leadership programmes for the 2019/20 period</w:t>
      </w:r>
      <w:r w:rsidR="00382E29" w:rsidRPr="00382E29">
        <w:rPr>
          <w:rFonts w:ascii="Arial" w:hAnsi="Arial" w:cs="Arial"/>
          <w:szCs w:val="22"/>
        </w:rPr>
        <w:t>.</w:t>
      </w:r>
      <w:r w:rsidRPr="00382E29">
        <w:rPr>
          <w:rFonts w:ascii="Arial" w:hAnsi="Arial" w:cs="Arial"/>
          <w:szCs w:val="22"/>
        </w:rPr>
        <w:t xml:space="preserve"> </w:t>
      </w:r>
    </w:p>
    <w:p w14:paraId="17B0A3A5" w14:textId="361A281C" w:rsidR="00735A21" w:rsidRPr="00382E29" w:rsidRDefault="00735A21" w:rsidP="00FD7C8B">
      <w:pPr>
        <w:rPr>
          <w:rFonts w:ascii="Arial" w:hAnsi="Arial" w:cs="Arial"/>
          <w:b/>
          <w:szCs w:val="22"/>
        </w:rPr>
      </w:pPr>
    </w:p>
    <w:p w14:paraId="0AB8BFDE" w14:textId="77777777" w:rsidR="005E2EE8" w:rsidRDefault="00FD7C8B" w:rsidP="005E2EE8">
      <w:pPr>
        <w:pStyle w:val="ListParagraph"/>
        <w:numPr>
          <w:ilvl w:val="0"/>
          <w:numId w:val="1"/>
        </w:numPr>
        <w:rPr>
          <w:rFonts w:ascii="Arial" w:hAnsi="Arial" w:cs="Arial"/>
          <w:szCs w:val="22"/>
        </w:rPr>
      </w:pPr>
      <w:r w:rsidRPr="00382E29">
        <w:rPr>
          <w:rFonts w:ascii="Arial" w:hAnsi="Arial" w:cs="Arial"/>
          <w:szCs w:val="22"/>
        </w:rPr>
        <w:t>To meet demand and response to feedback form the sector, a number of new courses have be</w:t>
      </w:r>
      <w:r w:rsidR="001B64B0">
        <w:rPr>
          <w:rFonts w:ascii="Arial" w:hAnsi="Arial" w:cs="Arial"/>
          <w:szCs w:val="22"/>
        </w:rPr>
        <w:t>en</w:t>
      </w:r>
      <w:r w:rsidRPr="00382E29">
        <w:rPr>
          <w:rFonts w:ascii="Arial" w:hAnsi="Arial" w:cs="Arial"/>
          <w:szCs w:val="22"/>
        </w:rPr>
        <w:t xml:space="preserve"> introduced.  These include</w:t>
      </w:r>
      <w:r w:rsidR="00964DC3" w:rsidRPr="00382E29">
        <w:rPr>
          <w:rFonts w:ascii="Arial" w:hAnsi="Arial" w:cs="Arial"/>
          <w:szCs w:val="22"/>
        </w:rPr>
        <w:t xml:space="preserve"> the four that were reported at the last meeting of the Board:</w:t>
      </w:r>
      <w:r w:rsidRPr="00382E29">
        <w:rPr>
          <w:rFonts w:ascii="Arial" w:hAnsi="Arial" w:cs="Arial"/>
          <w:szCs w:val="22"/>
        </w:rPr>
        <w:t xml:space="preserve"> </w:t>
      </w:r>
    </w:p>
    <w:p w14:paraId="21D047D4" w14:textId="77777777" w:rsidR="005E2EE8" w:rsidRPr="005E2EE8" w:rsidRDefault="005E2EE8" w:rsidP="005E2EE8">
      <w:pPr>
        <w:pStyle w:val="ListParagraph"/>
        <w:rPr>
          <w:rFonts w:ascii="Arial" w:hAnsi="Arial" w:cs="Arial"/>
          <w:szCs w:val="22"/>
        </w:rPr>
      </w:pPr>
    </w:p>
    <w:p w14:paraId="286B714B" w14:textId="2651B057" w:rsidR="005E2EE8" w:rsidRPr="005E2EE8" w:rsidRDefault="00FD7C8B" w:rsidP="005E2EE8">
      <w:pPr>
        <w:pStyle w:val="ListParagraph"/>
        <w:numPr>
          <w:ilvl w:val="1"/>
          <w:numId w:val="16"/>
        </w:numPr>
        <w:rPr>
          <w:rFonts w:ascii="Arial" w:hAnsi="Arial" w:cs="Arial"/>
          <w:szCs w:val="22"/>
        </w:rPr>
      </w:pPr>
      <w:r w:rsidRPr="005E2EE8">
        <w:rPr>
          <w:rFonts w:ascii="Arial" w:hAnsi="Arial" w:cs="Arial"/>
          <w:szCs w:val="22"/>
        </w:rPr>
        <w:t>Being an effective cabinet member</w:t>
      </w:r>
    </w:p>
    <w:p w14:paraId="2E6315C1" w14:textId="77777777" w:rsidR="005E2EE8" w:rsidRDefault="00FD7C8B" w:rsidP="005E2EE8">
      <w:pPr>
        <w:pStyle w:val="ListParagraph"/>
        <w:numPr>
          <w:ilvl w:val="1"/>
          <w:numId w:val="16"/>
        </w:numPr>
        <w:rPr>
          <w:rFonts w:ascii="Arial" w:hAnsi="Arial" w:cs="Arial"/>
          <w:szCs w:val="22"/>
        </w:rPr>
      </w:pPr>
      <w:r w:rsidRPr="005E2EE8">
        <w:rPr>
          <w:rFonts w:ascii="Arial" w:hAnsi="Arial" w:cs="Arial"/>
          <w:szCs w:val="22"/>
        </w:rPr>
        <w:t>Creating Better Streets and Town Centres</w:t>
      </w:r>
    </w:p>
    <w:p w14:paraId="3D1FF6D2" w14:textId="77777777" w:rsidR="005E2EE8" w:rsidRDefault="00FD7C8B" w:rsidP="005E2EE8">
      <w:pPr>
        <w:pStyle w:val="ListParagraph"/>
        <w:numPr>
          <w:ilvl w:val="1"/>
          <w:numId w:val="16"/>
        </w:numPr>
        <w:rPr>
          <w:rFonts w:ascii="Arial" w:hAnsi="Arial" w:cs="Arial"/>
          <w:szCs w:val="22"/>
        </w:rPr>
      </w:pPr>
      <w:r w:rsidRPr="005E2EE8">
        <w:rPr>
          <w:rFonts w:ascii="Arial" w:hAnsi="Arial" w:cs="Arial"/>
          <w:szCs w:val="22"/>
        </w:rPr>
        <w:t>Homelessness</w:t>
      </w:r>
    </w:p>
    <w:p w14:paraId="4E7621A8" w14:textId="0E4CA079" w:rsidR="00FD7C8B" w:rsidRPr="005E2EE8" w:rsidRDefault="00FD7C8B" w:rsidP="005E2EE8">
      <w:pPr>
        <w:pStyle w:val="ListParagraph"/>
        <w:numPr>
          <w:ilvl w:val="1"/>
          <w:numId w:val="16"/>
        </w:numPr>
        <w:rPr>
          <w:rFonts w:ascii="Arial" w:hAnsi="Arial" w:cs="Arial"/>
          <w:szCs w:val="22"/>
        </w:rPr>
      </w:pPr>
      <w:r w:rsidRPr="005E2EE8">
        <w:rPr>
          <w:rFonts w:ascii="Arial" w:hAnsi="Arial" w:cs="Arial"/>
          <w:szCs w:val="22"/>
        </w:rPr>
        <w:t>Housing</w:t>
      </w:r>
    </w:p>
    <w:p w14:paraId="77F8C0E5" w14:textId="07D8620E" w:rsidR="00FD7C8B" w:rsidRPr="00382E29" w:rsidRDefault="00FD7C8B" w:rsidP="00FD7C8B">
      <w:pPr>
        <w:rPr>
          <w:rFonts w:ascii="Arial" w:hAnsi="Arial" w:cs="Arial"/>
          <w:szCs w:val="22"/>
        </w:rPr>
      </w:pPr>
    </w:p>
    <w:p w14:paraId="4AE322DD" w14:textId="77777777" w:rsidR="005E2EE8" w:rsidRDefault="00964DC3" w:rsidP="005E2EE8">
      <w:pPr>
        <w:pStyle w:val="ListParagraph"/>
        <w:numPr>
          <w:ilvl w:val="0"/>
          <w:numId w:val="1"/>
        </w:numPr>
        <w:rPr>
          <w:rFonts w:ascii="Arial" w:hAnsi="Arial" w:cs="Arial"/>
          <w:szCs w:val="22"/>
        </w:rPr>
      </w:pPr>
      <w:r w:rsidRPr="00382E29">
        <w:rPr>
          <w:rFonts w:ascii="Arial" w:hAnsi="Arial" w:cs="Arial"/>
          <w:szCs w:val="22"/>
        </w:rPr>
        <w:t>The following programmes have been introduced since the board last met:</w:t>
      </w:r>
    </w:p>
    <w:p w14:paraId="609A8BF7" w14:textId="77777777" w:rsidR="005E2EE8" w:rsidRDefault="005E2EE8" w:rsidP="005E2EE8">
      <w:pPr>
        <w:pStyle w:val="ListParagraph"/>
        <w:ind w:left="360"/>
        <w:rPr>
          <w:rFonts w:ascii="Arial" w:hAnsi="Arial" w:cs="Arial"/>
          <w:szCs w:val="22"/>
        </w:rPr>
      </w:pPr>
    </w:p>
    <w:p w14:paraId="48B8D70F" w14:textId="77777777" w:rsidR="005E2EE8" w:rsidRDefault="00735A21" w:rsidP="005E2EE8">
      <w:pPr>
        <w:pStyle w:val="ListParagraph"/>
        <w:numPr>
          <w:ilvl w:val="1"/>
          <w:numId w:val="17"/>
        </w:numPr>
        <w:rPr>
          <w:rFonts w:ascii="Arial" w:hAnsi="Arial" w:cs="Arial"/>
          <w:szCs w:val="22"/>
        </w:rPr>
      </w:pPr>
      <w:r w:rsidRPr="005E2EE8">
        <w:rPr>
          <w:rFonts w:ascii="Arial" w:hAnsi="Arial" w:cs="Arial"/>
          <w:b/>
          <w:szCs w:val="22"/>
        </w:rPr>
        <w:t>Audit Committee</w:t>
      </w:r>
      <w:r w:rsidR="00964DC3" w:rsidRPr="005E2EE8">
        <w:rPr>
          <w:rFonts w:ascii="Arial" w:hAnsi="Arial" w:cs="Arial"/>
          <w:b/>
          <w:szCs w:val="22"/>
        </w:rPr>
        <w:t>s:</w:t>
      </w:r>
      <w:r w:rsidR="00964DC3" w:rsidRPr="005E2EE8">
        <w:rPr>
          <w:rFonts w:ascii="Arial" w:hAnsi="Arial" w:cs="Arial"/>
          <w:szCs w:val="22"/>
        </w:rPr>
        <w:t xml:space="preserve"> Aimed at Audit Committee Chairs, this programme will discuss how Audit Committees can be most effective, drawing on the insights of auditors to ensure that the public can have confidence in the way the council is managing its financial affairs.</w:t>
      </w:r>
    </w:p>
    <w:p w14:paraId="403F6114" w14:textId="77777777" w:rsidR="005F0454" w:rsidRDefault="005F0454" w:rsidP="005F0454">
      <w:pPr>
        <w:pStyle w:val="ListParagraph"/>
        <w:ind w:left="1287"/>
        <w:rPr>
          <w:rFonts w:ascii="Arial" w:hAnsi="Arial" w:cs="Arial"/>
          <w:szCs w:val="22"/>
        </w:rPr>
      </w:pPr>
    </w:p>
    <w:p w14:paraId="4F4B498F" w14:textId="23F85EAB" w:rsidR="005E2EE8" w:rsidRDefault="00964DC3" w:rsidP="005E2EE8">
      <w:pPr>
        <w:pStyle w:val="ListParagraph"/>
        <w:numPr>
          <w:ilvl w:val="1"/>
          <w:numId w:val="17"/>
        </w:numPr>
        <w:rPr>
          <w:rFonts w:ascii="Arial" w:hAnsi="Arial" w:cs="Arial"/>
          <w:szCs w:val="22"/>
        </w:rPr>
      </w:pPr>
      <w:r w:rsidRPr="005E2EE8">
        <w:rPr>
          <w:rFonts w:ascii="Arial" w:hAnsi="Arial" w:cs="Arial"/>
          <w:b/>
          <w:szCs w:val="22"/>
        </w:rPr>
        <w:t>Building safety:</w:t>
      </w:r>
      <w:r w:rsidRPr="005E2EE8">
        <w:rPr>
          <w:rFonts w:ascii="Arial" w:hAnsi="Arial" w:cs="Arial"/>
          <w:szCs w:val="22"/>
        </w:rPr>
        <w:t xml:space="preserve"> This course will help participants to explore the role that local authorities play in ensuring building safety understand how peers have dealt </w:t>
      </w:r>
      <w:r w:rsidRPr="005E2EE8">
        <w:rPr>
          <w:rFonts w:ascii="Arial" w:hAnsi="Arial" w:cs="Arial"/>
          <w:szCs w:val="22"/>
        </w:rPr>
        <w:lastRenderedPageBreak/>
        <w:t>with building safety issues that have emerged since the Grenfell fire understand planned reforms to the building safety system and their implications for local authorities lead and deliver the practical and cultural changes required in staff training, technology, and assurance processes</w:t>
      </w:r>
      <w:r w:rsidR="005E2EE8">
        <w:rPr>
          <w:rFonts w:ascii="Arial" w:hAnsi="Arial" w:cs="Arial"/>
          <w:szCs w:val="22"/>
        </w:rPr>
        <w:t>.</w:t>
      </w:r>
    </w:p>
    <w:p w14:paraId="7C72193E" w14:textId="77777777" w:rsidR="005F0454" w:rsidRDefault="005F0454" w:rsidP="005F0454">
      <w:pPr>
        <w:pStyle w:val="ListParagraph"/>
        <w:ind w:left="1287"/>
        <w:rPr>
          <w:rFonts w:ascii="Arial" w:hAnsi="Arial" w:cs="Arial"/>
          <w:szCs w:val="22"/>
        </w:rPr>
      </w:pPr>
    </w:p>
    <w:p w14:paraId="487F7FBB" w14:textId="77777777" w:rsidR="005E2EE8" w:rsidRDefault="00964DC3" w:rsidP="005E2EE8">
      <w:pPr>
        <w:pStyle w:val="ListParagraph"/>
        <w:numPr>
          <w:ilvl w:val="1"/>
          <w:numId w:val="17"/>
        </w:numPr>
        <w:rPr>
          <w:rFonts w:ascii="Arial" w:hAnsi="Arial" w:cs="Arial"/>
          <w:szCs w:val="22"/>
        </w:rPr>
      </w:pPr>
      <w:r w:rsidRPr="005E2EE8">
        <w:rPr>
          <w:rFonts w:ascii="Arial" w:hAnsi="Arial" w:cs="Arial"/>
          <w:b/>
          <w:szCs w:val="22"/>
        </w:rPr>
        <w:t>Climate emergency:</w:t>
      </w:r>
      <w:r w:rsidRPr="005E2EE8">
        <w:rPr>
          <w:rFonts w:ascii="Arial" w:hAnsi="Arial" w:cs="Arial"/>
          <w:szCs w:val="22"/>
        </w:rPr>
        <w:t xml:space="preserve"> This programme will help leaders and portfolio holders explore the crucial local leadership role in responding to the climate emergency. It will explore levers for councils to reduce carbon emissions and provide opportunities to learn from the experience of others. </w:t>
      </w:r>
    </w:p>
    <w:p w14:paraId="01D8FD17" w14:textId="77777777" w:rsidR="005F0454" w:rsidRDefault="005F0454" w:rsidP="005F0454">
      <w:pPr>
        <w:pStyle w:val="ListParagraph"/>
        <w:ind w:left="1287"/>
        <w:rPr>
          <w:rFonts w:ascii="Arial" w:hAnsi="Arial" w:cs="Arial"/>
          <w:szCs w:val="22"/>
        </w:rPr>
      </w:pPr>
    </w:p>
    <w:p w14:paraId="573EE564" w14:textId="77777777" w:rsidR="005E2EE8" w:rsidRDefault="00964DC3" w:rsidP="005E2EE8">
      <w:pPr>
        <w:pStyle w:val="ListParagraph"/>
        <w:numPr>
          <w:ilvl w:val="1"/>
          <w:numId w:val="17"/>
        </w:numPr>
        <w:rPr>
          <w:rFonts w:ascii="Arial" w:hAnsi="Arial" w:cs="Arial"/>
          <w:szCs w:val="22"/>
        </w:rPr>
      </w:pPr>
      <w:r w:rsidRPr="005E2EE8">
        <w:rPr>
          <w:rFonts w:ascii="Arial" w:hAnsi="Arial" w:cs="Arial"/>
          <w:b/>
          <w:szCs w:val="22"/>
        </w:rPr>
        <w:t>County Lines:</w:t>
      </w:r>
      <w:r w:rsidRPr="005E2EE8">
        <w:rPr>
          <w:rFonts w:ascii="Arial" w:hAnsi="Arial" w:cs="Arial"/>
          <w:szCs w:val="22"/>
        </w:rPr>
        <w:t xml:space="preserve"> This one-day training session focusses on practical steps that elected members may wish to take to help identify, disrupt and prevent county lines activity.</w:t>
      </w:r>
    </w:p>
    <w:p w14:paraId="13CB85CE" w14:textId="77777777" w:rsidR="005F0454" w:rsidRDefault="005F0454" w:rsidP="005F0454">
      <w:pPr>
        <w:pStyle w:val="ListParagraph"/>
        <w:ind w:left="1287"/>
        <w:rPr>
          <w:rFonts w:ascii="Arial" w:hAnsi="Arial" w:cs="Arial"/>
          <w:szCs w:val="22"/>
        </w:rPr>
      </w:pPr>
    </w:p>
    <w:p w14:paraId="7BB998CC" w14:textId="22F30885" w:rsidR="00B76EB1" w:rsidRDefault="00735A21" w:rsidP="005E2EE8">
      <w:pPr>
        <w:pStyle w:val="ListParagraph"/>
        <w:numPr>
          <w:ilvl w:val="1"/>
          <w:numId w:val="17"/>
        </w:numPr>
        <w:rPr>
          <w:rFonts w:ascii="Arial" w:hAnsi="Arial" w:cs="Arial"/>
          <w:szCs w:val="22"/>
        </w:rPr>
      </w:pPr>
      <w:r w:rsidRPr="005E2EE8">
        <w:rPr>
          <w:rFonts w:ascii="Arial" w:hAnsi="Arial" w:cs="Arial"/>
          <w:b/>
          <w:szCs w:val="22"/>
        </w:rPr>
        <w:t>Licensing</w:t>
      </w:r>
      <w:r w:rsidR="00AB2D6C" w:rsidRPr="005E2EE8">
        <w:rPr>
          <w:rFonts w:ascii="Arial" w:hAnsi="Arial" w:cs="Arial"/>
          <w:b/>
          <w:szCs w:val="22"/>
        </w:rPr>
        <w:t>:</w:t>
      </w:r>
      <w:r w:rsidR="00AB2D6C" w:rsidRPr="005E2EE8">
        <w:rPr>
          <w:rFonts w:ascii="Arial" w:hAnsi="Arial" w:cs="Arial"/>
          <w:szCs w:val="22"/>
        </w:rPr>
        <w:t xml:space="preserve"> Chairing a committee, and all the preparation and lead-in required for good decision making can be challenging. The course will focus on good quality decision making at licensing committee and how a good licensing committee is run. Attendees will be able to compare how their committee operates with other authorities and share ideas with other councillors.</w:t>
      </w:r>
    </w:p>
    <w:p w14:paraId="0A549B18" w14:textId="77777777" w:rsidR="005E2EE8" w:rsidRPr="005E2EE8" w:rsidRDefault="005E2EE8" w:rsidP="005E2EE8">
      <w:pPr>
        <w:pStyle w:val="ListParagraph"/>
        <w:ind w:left="1287"/>
        <w:rPr>
          <w:rFonts w:ascii="Arial" w:hAnsi="Arial" w:cs="Arial"/>
          <w:szCs w:val="22"/>
        </w:rPr>
      </w:pPr>
    </w:p>
    <w:p w14:paraId="0392CBBB" w14:textId="6C3D5CAF" w:rsidR="00BB55C0" w:rsidRPr="005E2EE8" w:rsidRDefault="000A1C5E" w:rsidP="000A1C5E">
      <w:pPr>
        <w:pStyle w:val="ListParagraph"/>
        <w:numPr>
          <w:ilvl w:val="0"/>
          <w:numId w:val="1"/>
        </w:numPr>
        <w:rPr>
          <w:rFonts w:ascii="Arial" w:hAnsi="Arial" w:cs="Arial"/>
          <w:b/>
          <w:szCs w:val="22"/>
        </w:rPr>
      </w:pPr>
      <w:r>
        <w:rPr>
          <w:rFonts w:ascii="Arial" w:hAnsi="Arial" w:cs="Arial"/>
          <w:szCs w:val="22"/>
        </w:rPr>
        <w:t>P</w:t>
      </w:r>
      <w:r w:rsidR="008E337B" w:rsidRPr="000A1C5E">
        <w:rPr>
          <w:rFonts w:ascii="Arial" w:hAnsi="Arial" w:cs="Arial"/>
          <w:szCs w:val="22"/>
        </w:rPr>
        <w:t>articipation figures</w:t>
      </w:r>
      <w:r w:rsidR="008A7100" w:rsidRPr="000A1C5E">
        <w:rPr>
          <w:rFonts w:ascii="Arial" w:hAnsi="Arial" w:cs="Arial"/>
          <w:b/>
          <w:szCs w:val="22"/>
        </w:rPr>
        <w:t xml:space="preserve"> </w:t>
      </w:r>
      <w:r w:rsidR="008A7100" w:rsidRPr="000A1C5E">
        <w:rPr>
          <w:rFonts w:ascii="Arial" w:hAnsi="Arial" w:cs="Arial"/>
          <w:szCs w:val="22"/>
        </w:rPr>
        <w:t>on the Leadership Academy (LA), Leadership Essential</w:t>
      </w:r>
      <w:r w:rsidR="00DB180E" w:rsidRPr="000A1C5E">
        <w:rPr>
          <w:rFonts w:ascii="Arial" w:hAnsi="Arial" w:cs="Arial"/>
          <w:szCs w:val="22"/>
        </w:rPr>
        <w:t>s (LE), Focus on Leadership (FoL</w:t>
      </w:r>
      <w:r w:rsidR="00A5001A" w:rsidRPr="000A1C5E">
        <w:rPr>
          <w:rFonts w:ascii="Arial" w:hAnsi="Arial" w:cs="Arial"/>
          <w:szCs w:val="22"/>
        </w:rPr>
        <w:t>),</w:t>
      </w:r>
      <w:r w:rsidR="0034693C" w:rsidRPr="000A1C5E">
        <w:rPr>
          <w:rFonts w:ascii="Arial" w:hAnsi="Arial" w:cs="Arial"/>
          <w:szCs w:val="22"/>
        </w:rPr>
        <w:t xml:space="preserve"> the Leader’s Programme (LEAD)</w:t>
      </w:r>
      <w:r w:rsidR="009E10C3">
        <w:rPr>
          <w:rFonts w:ascii="Arial" w:hAnsi="Arial" w:cs="Arial"/>
          <w:szCs w:val="22"/>
        </w:rPr>
        <w:t xml:space="preserve"> and</w:t>
      </w:r>
      <w:r w:rsidR="0034693C" w:rsidRPr="000A1C5E">
        <w:rPr>
          <w:rFonts w:ascii="Arial" w:hAnsi="Arial" w:cs="Arial"/>
          <w:szCs w:val="22"/>
        </w:rPr>
        <w:t xml:space="preserve"> Next Generation (NXG) </w:t>
      </w:r>
      <w:r w:rsidR="00A5001A" w:rsidRPr="000A1C5E">
        <w:rPr>
          <w:rFonts w:ascii="Arial" w:hAnsi="Arial" w:cs="Arial"/>
          <w:szCs w:val="22"/>
        </w:rPr>
        <w:t xml:space="preserve">are </w:t>
      </w:r>
      <w:r w:rsidR="007A13FF" w:rsidRPr="000A1C5E">
        <w:rPr>
          <w:rFonts w:ascii="Arial" w:hAnsi="Arial" w:cs="Arial"/>
          <w:szCs w:val="22"/>
        </w:rPr>
        <w:t>set out in the tables</w:t>
      </w:r>
      <w:r w:rsidR="00512B85" w:rsidRPr="000A1C5E">
        <w:rPr>
          <w:rFonts w:ascii="Arial" w:hAnsi="Arial" w:cs="Arial"/>
          <w:szCs w:val="22"/>
        </w:rPr>
        <w:t xml:space="preserve"> which follow</w:t>
      </w:r>
      <w:r w:rsidR="00A5001A" w:rsidRPr="000A1C5E">
        <w:rPr>
          <w:rFonts w:ascii="Arial" w:hAnsi="Arial" w:cs="Arial"/>
          <w:szCs w:val="22"/>
        </w:rPr>
        <w:t>.</w:t>
      </w:r>
    </w:p>
    <w:p w14:paraId="6ACE9A71" w14:textId="77777777" w:rsidR="005E2EE8" w:rsidRPr="000A1C5E" w:rsidRDefault="005E2EE8" w:rsidP="000A1C5E">
      <w:pPr>
        <w:pStyle w:val="ListParagraph"/>
        <w:numPr>
          <w:ilvl w:val="0"/>
          <w:numId w:val="1"/>
        </w:numPr>
        <w:rPr>
          <w:rFonts w:ascii="Arial" w:hAnsi="Arial" w:cs="Arial"/>
          <w:b/>
          <w:szCs w:val="22"/>
        </w:rPr>
      </w:pPr>
    </w:p>
    <w:tbl>
      <w:tblPr>
        <w:tblW w:w="18156" w:type="dxa"/>
        <w:tblLayout w:type="fixed"/>
        <w:tblLook w:val="04A0" w:firstRow="1" w:lastRow="0" w:firstColumn="1" w:lastColumn="0" w:noHBand="0" w:noVBand="1"/>
      </w:tblPr>
      <w:tblGrid>
        <w:gridCol w:w="12471"/>
        <w:gridCol w:w="611"/>
        <w:gridCol w:w="611"/>
        <w:gridCol w:w="666"/>
        <w:gridCol w:w="965"/>
        <w:gridCol w:w="778"/>
        <w:gridCol w:w="974"/>
        <w:gridCol w:w="1080"/>
      </w:tblGrid>
      <w:tr w:rsidR="00DC7C81" w:rsidRPr="00DC7C81" w14:paraId="7E5049F3" w14:textId="77777777" w:rsidTr="00CA4ED6">
        <w:trPr>
          <w:trHeight w:val="300"/>
        </w:trPr>
        <w:tc>
          <w:tcPr>
            <w:tcW w:w="12471" w:type="dxa"/>
            <w:tcBorders>
              <w:top w:val="nil"/>
              <w:left w:val="nil"/>
              <w:bottom w:val="nil"/>
              <w:right w:val="nil"/>
            </w:tcBorders>
            <w:shd w:val="clear" w:color="auto" w:fill="auto"/>
            <w:noWrap/>
            <w:vAlign w:val="bottom"/>
            <w:hideMark/>
          </w:tcPr>
          <w:tbl>
            <w:tblPr>
              <w:tblW w:w="9612" w:type="dxa"/>
              <w:tblLayout w:type="fixed"/>
              <w:tblLook w:val="04A0" w:firstRow="1" w:lastRow="0" w:firstColumn="1" w:lastColumn="0" w:noHBand="0" w:noVBand="1"/>
            </w:tblPr>
            <w:tblGrid>
              <w:gridCol w:w="2019"/>
              <w:gridCol w:w="1023"/>
              <w:gridCol w:w="1024"/>
              <w:gridCol w:w="1023"/>
              <w:gridCol w:w="1024"/>
              <w:gridCol w:w="1023"/>
              <w:gridCol w:w="836"/>
              <w:gridCol w:w="188"/>
              <w:gridCol w:w="1452"/>
            </w:tblGrid>
            <w:tr w:rsidR="00B05445" w:rsidRPr="00B05445" w14:paraId="45749C82" w14:textId="77777777" w:rsidTr="00CA4ED6">
              <w:trPr>
                <w:trHeight w:val="540"/>
              </w:trPr>
              <w:tc>
                <w:tcPr>
                  <w:tcW w:w="8160" w:type="dxa"/>
                  <w:gridSpan w:val="8"/>
                  <w:tcBorders>
                    <w:top w:val="nil"/>
                    <w:left w:val="nil"/>
                    <w:bottom w:val="nil"/>
                    <w:right w:val="nil"/>
                  </w:tcBorders>
                  <w:shd w:val="clear" w:color="auto" w:fill="auto"/>
                  <w:noWrap/>
                  <w:vAlign w:val="bottom"/>
                  <w:hideMark/>
                </w:tcPr>
                <w:p w14:paraId="3CB8B874" w14:textId="77777777" w:rsidR="00B05445" w:rsidRPr="00B05445" w:rsidRDefault="00B05445" w:rsidP="00B05445">
                  <w:pPr>
                    <w:rPr>
                      <w:rFonts w:ascii="Arial" w:hAnsi="Arial" w:cs="Arial"/>
                      <w:b/>
                      <w:bCs/>
                      <w:color w:val="000000"/>
                      <w:szCs w:val="22"/>
                    </w:rPr>
                  </w:pPr>
                  <w:r w:rsidRPr="00B05445">
                    <w:rPr>
                      <w:rFonts w:ascii="Arial" w:hAnsi="Arial" w:cs="Arial"/>
                      <w:b/>
                      <w:bCs/>
                      <w:color w:val="000000"/>
                      <w:szCs w:val="22"/>
                    </w:rPr>
                    <w:t>Political Leadership - Stats 2019-20 as of 17 January 2020 (Councillors)</w:t>
                  </w:r>
                </w:p>
              </w:tc>
              <w:tc>
                <w:tcPr>
                  <w:tcW w:w="1452" w:type="dxa"/>
                  <w:tcBorders>
                    <w:top w:val="nil"/>
                    <w:left w:val="nil"/>
                    <w:bottom w:val="single" w:sz="4" w:space="0" w:color="auto"/>
                    <w:right w:val="nil"/>
                  </w:tcBorders>
                  <w:shd w:val="clear" w:color="auto" w:fill="auto"/>
                  <w:noWrap/>
                  <w:vAlign w:val="bottom"/>
                  <w:hideMark/>
                </w:tcPr>
                <w:p w14:paraId="15890AEB" w14:textId="77777777" w:rsidR="00B05445" w:rsidRPr="00B05445" w:rsidRDefault="00B05445" w:rsidP="00B05445">
                  <w:pPr>
                    <w:rPr>
                      <w:rFonts w:ascii="Arial" w:hAnsi="Arial" w:cs="Arial"/>
                      <w:b/>
                      <w:bCs/>
                      <w:color w:val="000000"/>
                      <w:szCs w:val="22"/>
                    </w:rPr>
                  </w:pPr>
                </w:p>
              </w:tc>
            </w:tr>
            <w:tr w:rsidR="00B05445" w:rsidRPr="00B05445" w14:paraId="519DDE80" w14:textId="77777777" w:rsidTr="00CA4ED6">
              <w:trPr>
                <w:trHeight w:val="283"/>
              </w:trPr>
              <w:tc>
                <w:tcPr>
                  <w:tcW w:w="20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A4F77A" w14:textId="77777777" w:rsidR="00B05445" w:rsidRPr="00B05445" w:rsidRDefault="00B05445" w:rsidP="00B05445">
                  <w:pPr>
                    <w:rPr>
                      <w:rFonts w:ascii="Arial" w:hAnsi="Arial" w:cs="Arial"/>
                      <w:color w:val="000000"/>
                      <w:szCs w:val="22"/>
                    </w:rPr>
                  </w:pPr>
                  <w:r w:rsidRPr="00B05445">
                    <w:rPr>
                      <w:rFonts w:ascii="Arial" w:hAnsi="Arial" w:cs="Arial"/>
                      <w:color w:val="000000"/>
                      <w:szCs w:val="22"/>
                    </w:rPr>
                    <w:t> </w:t>
                  </w:r>
                </w:p>
              </w:tc>
              <w:tc>
                <w:tcPr>
                  <w:tcW w:w="1023" w:type="dxa"/>
                  <w:tcBorders>
                    <w:top w:val="single" w:sz="4" w:space="0" w:color="auto"/>
                    <w:left w:val="nil"/>
                    <w:bottom w:val="single" w:sz="4" w:space="0" w:color="auto"/>
                    <w:right w:val="single" w:sz="4" w:space="0" w:color="auto"/>
                  </w:tcBorders>
                  <w:shd w:val="clear" w:color="000000" w:fill="E6B8B7"/>
                  <w:noWrap/>
                  <w:vAlign w:val="bottom"/>
                  <w:hideMark/>
                </w:tcPr>
                <w:p w14:paraId="44B6CB67" w14:textId="77777777" w:rsidR="00B05445" w:rsidRPr="00B05445" w:rsidRDefault="00B05445" w:rsidP="00B05445">
                  <w:pPr>
                    <w:jc w:val="center"/>
                    <w:rPr>
                      <w:rFonts w:ascii="Arial" w:hAnsi="Arial" w:cs="Arial"/>
                      <w:b/>
                      <w:bCs/>
                      <w:color w:val="000000"/>
                      <w:szCs w:val="22"/>
                    </w:rPr>
                  </w:pPr>
                  <w:r w:rsidRPr="00B05445">
                    <w:rPr>
                      <w:rFonts w:ascii="Arial" w:hAnsi="Arial" w:cs="Arial"/>
                      <w:b/>
                      <w:bCs/>
                      <w:color w:val="000000"/>
                      <w:szCs w:val="22"/>
                    </w:rPr>
                    <w:t>LA</w:t>
                  </w:r>
                </w:p>
              </w:tc>
              <w:tc>
                <w:tcPr>
                  <w:tcW w:w="1024" w:type="dxa"/>
                  <w:tcBorders>
                    <w:top w:val="single" w:sz="4" w:space="0" w:color="auto"/>
                    <w:left w:val="nil"/>
                    <w:bottom w:val="single" w:sz="4" w:space="0" w:color="auto"/>
                    <w:right w:val="single" w:sz="4" w:space="0" w:color="auto"/>
                  </w:tcBorders>
                  <w:shd w:val="clear" w:color="000000" w:fill="E6B8B7"/>
                  <w:noWrap/>
                  <w:vAlign w:val="bottom"/>
                  <w:hideMark/>
                </w:tcPr>
                <w:p w14:paraId="33A5FE38" w14:textId="77777777" w:rsidR="00B05445" w:rsidRPr="00B05445" w:rsidRDefault="00B05445" w:rsidP="00B05445">
                  <w:pPr>
                    <w:jc w:val="center"/>
                    <w:rPr>
                      <w:rFonts w:ascii="Arial" w:hAnsi="Arial" w:cs="Arial"/>
                      <w:b/>
                      <w:bCs/>
                      <w:color w:val="000000"/>
                      <w:szCs w:val="22"/>
                    </w:rPr>
                  </w:pPr>
                  <w:r w:rsidRPr="00B05445">
                    <w:rPr>
                      <w:rFonts w:ascii="Arial" w:hAnsi="Arial" w:cs="Arial"/>
                      <w:b/>
                      <w:bCs/>
                      <w:color w:val="000000"/>
                      <w:szCs w:val="22"/>
                    </w:rPr>
                    <w:t>LE</w:t>
                  </w:r>
                </w:p>
              </w:tc>
              <w:tc>
                <w:tcPr>
                  <w:tcW w:w="1023" w:type="dxa"/>
                  <w:tcBorders>
                    <w:top w:val="single" w:sz="4" w:space="0" w:color="auto"/>
                    <w:left w:val="nil"/>
                    <w:bottom w:val="single" w:sz="4" w:space="0" w:color="auto"/>
                    <w:right w:val="single" w:sz="4" w:space="0" w:color="auto"/>
                  </w:tcBorders>
                  <w:shd w:val="clear" w:color="000000" w:fill="E6B8B7"/>
                  <w:noWrap/>
                  <w:vAlign w:val="bottom"/>
                  <w:hideMark/>
                </w:tcPr>
                <w:p w14:paraId="02166EFB" w14:textId="77777777" w:rsidR="00B05445" w:rsidRPr="00B05445" w:rsidRDefault="00B05445" w:rsidP="00B05445">
                  <w:pPr>
                    <w:jc w:val="center"/>
                    <w:rPr>
                      <w:rFonts w:ascii="Arial" w:hAnsi="Arial" w:cs="Arial"/>
                      <w:b/>
                      <w:bCs/>
                      <w:color w:val="000000"/>
                      <w:szCs w:val="22"/>
                    </w:rPr>
                  </w:pPr>
                  <w:proofErr w:type="spellStart"/>
                  <w:r w:rsidRPr="00B05445">
                    <w:rPr>
                      <w:rFonts w:ascii="Arial" w:hAnsi="Arial" w:cs="Arial"/>
                      <w:b/>
                      <w:bCs/>
                      <w:color w:val="000000"/>
                      <w:szCs w:val="22"/>
                    </w:rPr>
                    <w:t>Fol</w:t>
                  </w:r>
                  <w:proofErr w:type="spellEnd"/>
                </w:p>
              </w:tc>
              <w:tc>
                <w:tcPr>
                  <w:tcW w:w="1024" w:type="dxa"/>
                  <w:tcBorders>
                    <w:top w:val="single" w:sz="4" w:space="0" w:color="auto"/>
                    <w:left w:val="nil"/>
                    <w:bottom w:val="single" w:sz="4" w:space="0" w:color="auto"/>
                    <w:right w:val="single" w:sz="4" w:space="0" w:color="auto"/>
                  </w:tcBorders>
                  <w:shd w:val="clear" w:color="000000" w:fill="E6B8B7"/>
                  <w:noWrap/>
                  <w:vAlign w:val="bottom"/>
                  <w:hideMark/>
                </w:tcPr>
                <w:p w14:paraId="31AC5559" w14:textId="77777777" w:rsidR="00B05445" w:rsidRPr="00B05445" w:rsidRDefault="00B05445" w:rsidP="00B05445">
                  <w:pPr>
                    <w:jc w:val="center"/>
                    <w:rPr>
                      <w:rFonts w:ascii="Arial" w:hAnsi="Arial" w:cs="Arial"/>
                      <w:b/>
                      <w:bCs/>
                      <w:color w:val="000000"/>
                      <w:szCs w:val="22"/>
                    </w:rPr>
                  </w:pPr>
                  <w:r w:rsidRPr="00B05445">
                    <w:rPr>
                      <w:rFonts w:ascii="Arial" w:hAnsi="Arial" w:cs="Arial"/>
                      <w:b/>
                      <w:bCs/>
                      <w:color w:val="000000"/>
                      <w:szCs w:val="22"/>
                    </w:rPr>
                    <w:t>LEAD</w:t>
                  </w:r>
                </w:p>
              </w:tc>
              <w:tc>
                <w:tcPr>
                  <w:tcW w:w="1023" w:type="dxa"/>
                  <w:tcBorders>
                    <w:top w:val="single" w:sz="4" w:space="0" w:color="auto"/>
                    <w:left w:val="nil"/>
                    <w:bottom w:val="single" w:sz="4" w:space="0" w:color="auto"/>
                    <w:right w:val="single" w:sz="4" w:space="0" w:color="auto"/>
                  </w:tcBorders>
                  <w:shd w:val="clear" w:color="000000" w:fill="E6B8B7"/>
                  <w:noWrap/>
                  <w:vAlign w:val="bottom"/>
                  <w:hideMark/>
                </w:tcPr>
                <w:p w14:paraId="3B52F9B9" w14:textId="77777777" w:rsidR="00B05445" w:rsidRPr="00B05445" w:rsidRDefault="00B05445" w:rsidP="00B05445">
                  <w:pPr>
                    <w:jc w:val="center"/>
                    <w:rPr>
                      <w:rFonts w:ascii="Arial" w:hAnsi="Arial" w:cs="Arial"/>
                      <w:b/>
                      <w:bCs/>
                      <w:color w:val="000000"/>
                      <w:szCs w:val="22"/>
                    </w:rPr>
                  </w:pPr>
                  <w:r w:rsidRPr="00B05445">
                    <w:rPr>
                      <w:rFonts w:ascii="Arial" w:hAnsi="Arial" w:cs="Arial"/>
                      <w:b/>
                      <w:bCs/>
                      <w:color w:val="000000"/>
                      <w:szCs w:val="22"/>
                    </w:rPr>
                    <w:t>NXG</w:t>
                  </w:r>
                </w:p>
              </w:tc>
              <w:tc>
                <w:tcPr>
                  <w:tcW w:w="836" w:type="dxa"/>
                  <w:tcBorders>
                    <w:top w:val="single" w:sz="4" w:space="0" w:color="auto"/>
                    <w:left w:val="nil"/>
                    <w:bottom w:val="single" w:sz="4" w:space="0" w:color="auto"/>
                    <w:right w:val="single" w:sz="4" w:space="0" w:color="auto"/>
                  </w:tcBorders>
                  <w:shd w:val="clear" w:color="000000" w:fill="E6B8B7"/>
                  <w:noWrap/>
                  <w:vAlign w:val="bottom"/>
                  <w:hideMark/>
                </w:tcPr>
                <w:p w14:paraId="7942F623" w14:textId="77777777" w:rsidR="00B05445" w:rsidRPr="00B05445" w:rsidRDefault="00B05445" w:rsidP="00B05445">
                  <w:pPr>
                    <w:jc w:val="center"/>
                    <w:rPr>
                      <w:rFonts w:ascii="Arial" w:hAnsi="Arial" w:cs="Arial"/>
                      <w:b/>
                      <w:bCs/>
                      <w:color w:val="000000"/>
                      <w:szCs w:val="22"/>
                    </w:rPr>
                  </w:pPr>
                  <w:r w:rsidRPr="00B05445">
                    <w:rPr>
                      <w:rFonts w:ascii="Arial" w:hAnsi="Arial" w:cs="Arial"/>
                      <w:b/>
                      <w:bCs/>
                      <w:color w:val="000000"/>
                      <w:szCs w:val="22"/>
                    </w:rPr>
                    <w:t>Total</w:t>
                  </w:r>
                </w:p>
              </w:tc>
              <w:tc>
                <w:tcPr>
                  <w:tcW w:w="1640" w:type="dxa"/>
                  <w:gridSpan w:val="2"/>
                  <w:tcBorders>
                    <w:top w:val="single" w:sz="4" w:space="0" w:color="auto"/>
                    <w:left w:val="nil"/>
                    <w:bottom w:val="single" w:sz="4" w:space="0" w:color="auto"/>
                    <w:right w:val="single" w:sz="4" w:space="0" w:color="auto"/>
                  </w:tcBorders>
                  <w:shd w:val="clear" w:color="000000" w:fill="F79646"/>
                  <w:noWrap/>
                  <w:vAlign w:val="bottom"/>
                  <w:hideMark/>
                </w:tcPr>
                <w:p w14:paraId="18E984F1" w14:textId="77777777" w:rsidR="00B05445" w:rsidRPr="00127769" w:rsidRDefault="00B05445" w:rsidP="00B05445">
                  <w:pPr>
                    <w:rPr>
                      <w:rFonts w:ascii="Arial" w:hAnsi="Arial" w:cs="Arial"/>
                      <w:b/>
                      <w:color w:val="000000"/>
                      <w:szCs w:val="22"/>
                    </w:rPr>
                  </w:pPr>
                  <w:r w:rsidRPr="00127769">
                    <w:rPr>
                      <w:rFonts w:ascii="Arial" w:hAnsi="Arial" w:cs="Arial"/>
                      <w:b/>
                      <w:color w:val="000000"/>
                      <w:szCs w:val="22"/>
                    </w:rPr>
                    <w:t>Percentages</w:t>
                  </w:r>
                </w:p>
              </w:tc>
            </w:tr>
            <w:tr w:rsidR="00B05445" w:rsidRPr="00B05445" w14:paraId="209C42BC" w14:textId="77777777" w:rsidTr="00BA2663">
              <w:trPr>
                <w:trHeight w:val="283"/>
              </w:trPr>
              <w:tc>
                <w:tcPr>
                  <w:tcW w:w="2019" w:type="dxa"/>
                  <w:tcBorders>
                    <w:top w:val="nil"/>
                    <w:left w:val="single" w:sz="4" w:space="0" w:color="auto"/>
                    <w:bottom w:val="single" w:sz="4" w:space="0" w:color="auto"/>
                    <w:right w:val="single" w:sz="4" w:space="0" w:color="auto"/>
                  </w:tcBorders>
                  <w:shd w:val="clear" w:color="auto" w:fill="auto"/>
                  <w:noWrap/>
                  <w:vAlign w:val="bottom"/>
                  <w:hideMark/>
                </w:tcPr>
                <w:p w14:paraId="306DC33F" w14:textId="77777777" w:rsidR="00B05445" w:rsidRPr="00B05445" w:rsidRDefault="00B05445" w:rsidP="00B05445">
                  <w:pPr>
                    <w:rPr>
                      <w:rFonts w:ascii="Arial" w:hAnsi="Arial" w:cs="Arial"/>
                      <w:b/>
                      <w:bCs/>
                      <w:color w:val="000000"/>
                      <w:szCs w:val="22"/>
                    </w:rPr>
                  </w:pPr>
                  <w:r w:rsidRPr="00B05445">
                    <w:rPr>
                      <w:rFonts w:ascii="Arial" w:hAnsi="Arial" w:cs="Arial"/>
                      <w:b/>
                      <w:bCs/>
                      <w:color w:val="000000"/>
                      <w:szCs w:val="22"/>
                    </w:rPr>
                    <w:t>Labour</w:t>
                  </w:r>
                </w:p>
              </w:tc>
              <w:tc>
                <w:tcPr>
                  <w:tcW w:w="1023" w:type="dxa"/>
                  <w:tcBorders>
                    <w:top w:val="nil"/>
                    <w:left w:val="nil"/>
                    <w:bottom w:val="single" w:sz="4" w:space="0" w:color="auto"/>
                    <w:right w:val="single" w:sz="4" w:space="0" w:color="auto"/>
                  </w:tcBorders>
                  <w:shd w:val="clear" w:color="auto" w:fill="auto"/>
                  <w:noWrap/>
                  <w:vAlign w:val="bottom"/>
                  <w:hideMark/>
                </w:tcPr>
                <w:p w14:paraId="7DE80D31" w14:textId="77777777" w:rsidR="00B05445" w:rsidRPr="00B05445" w:rsidRDefault="00B05445" w:rsidP="00B05445">
                  <w:pPr>
                    <w:jc w:val="center"/>
                    <w:rPr>
                      <w:rFonts w:ascii="Arial" w:hAnsi="Arial" w:cs="Arial"/>
                      <w:color w:val="000000"/>
                      <w:szCs w:val="22"/>
                    </w:rPr>
                  </w:pPr>
                  <w:r w:rsidRPr="00B05445">
                    <w:rPr>
                      <w:rFonts w:ascii="Arial" w:hAnsi="Arial" w:cs="Arial"/>
                      <w:color w:val="000000"/>
                      <w:szCs w:val="22"/>
                    </w:rPr>
                    <w:t>70</w:t>
                  </w:r>
                </w:p>
              </w:tc>
              <w:tc>
                <w:tcPr>
                  <w:tcW w:w="1024" w:type="dxa"/>
                  <w:tcBorders>
                    <w:top w:val="nil"/>
                    <w:left w:val="nil"/>
                    <w:bottom w:val="single" w:sz="4" w:space="0" w:color="auto"/>
                    <w:right w:val="single" w:sz="4" w:space="0" w:color="auto"/>
                  </w:tcBorders>
                  <w:shd w:val="clear" w:color="auto" w:fill="auto"/>
                  <w:noWrap/>
                  <w:vAlign w:val="bottom"/>
                  <w:hideMark/>
                </w:tcPr>
                <w:p w14:paraId="4A4F11AD" w14:textId="77777777" w:rsidR="00B05445" w:rsidRPr="00B05445" w:rsidRDefault="00B05445" w:rsidP="00B05445">
                  <w:pPr>
                    <w:jc w:val="center"/>
                    <w:rPr>
                      <w:rFonts w:ascii="Arial" w:hAnsi="Arial" w:cs="Arial"/>
                      <w:color w:val="000000"/>
                      <w:szCs w:val="22"/>
                    </w:rPr>
                  </w:pPr>
                  <w:r w:rsidRPr="00B05445">
                    <w:rPr>
                      <w:rFonts w:ascii="Arial" w:hAnsi="Arial" w:cs="Arial"/>
                      <w:color w:val="000000"/>
                      <w:szCs w:val="22"/>
                    </w:rPr>
                    <w:t>315</w:t>
                  </w:r>
                </w:p>
              </w:tc>
              <w:tc>
                <w:tcPr>
                  <w:tcW w:w="1023" w:type="dxa"/>
                  <w:tcBorders>
                    <w:top w:val="nil"/>
                    <w:left w:val="nil"/>
                    <w:bottom w:val="single" w:sz="4" w:space="0" w:color="auto"/>
                    <w:right w:val="single" w:sz="4" w:space="0" w:color="auto"/>
                  </w:tcBorders>
                  <w:shd w:val="clear" w:color="auto" w:fill="auto"/>
                  <w:noWrap/>
                  <w:vAlign w:val="bottom"/>
                  <w:hideMark/>
                </w:tcPr>
                <w:p w14:paraId="566603DF" w14:textId="77777777" w:rsidR="00B05445" w:rsidRPr="00B05445" w:rsidRDefault="00B05445" w:rsidP="00B05445">
                  <w:pPr>
                    <w:jc w:val="center"/>
                    <w:rPr>
                      <w:rFonts w:ascii="Arial" w:hAnsi="Arial" w:cs="Arial"/>
                      <w:color w:val="000000"/>
                      <w:szCs w:val="22"/>
                    </w:rPr>
                  </w:pPr>
                  <w:r w:rsidRPr="00B05445">
                    <w:rPr>
                      <w:rFonts w:ascii="Arial" w:hAnsi="Arial" w:cs="Arial"/>
                      <w:color w:val="000000"/>
                      <w:szCs w:val="22"/>
                    </w:rPr>
                    <w:t>62</w:t>
                  </w:r>
                </w:p>
              </w:tc>
              <w:tc>
                <w:tcPr>
                  <w:tcW w:w="1024" w:type="dxa"/>
                  <w:tcBorders>
                    <w:top w:val="nil"/>
                    <w:left w:val="nil"/>
                    <w:bottom w:val="single" w:sz="4" w:space="0" w:color="auto"/>
                    <w:right w:val="single" w:sz="4" w:space="0" w:color="auto"/>
                  </w:tcBorders>
                  <w:shd w:val="clear" w:color="auto" w:fill="auto"/>
                  <w:noWrap/>
                  <w:vAlign w:val="bottom"/>
                  <w:hideMark/>
                </w:tcPr>
                <w:p w14:paraId="22AF5CAD" w14:textId="77777777" w:rsidR="00B05445" w:rsidRPr="00B05445" w:rsidRDefault="00B05445" w:rsidP="00B05445">
                  <w:pPr>
                    <w:jc w:val="center"/>
                    <w:rPr>
                      <w:rFonts w:ascii="Arial" w:hAnsi="Arial" w:cs="Arial"/>
                      <w:color w:val="000000"/>
                      <w:szCs w:val="22"/>
                    </w:rPr>
                  </w:pPr>
                  <w:r w:rsidRPr="00B05445">
                    <w:rPr>
                      <w:rFonts w:ascii="Arial" w:hAnsi="Arial" w:cs="Arial"/>
                      <w:color w:val="000000"/>
                      <w:szCs w:val="22"/>
                    </w:rPr>
                    <w:t>4</w:t>
                  </w:r>
                </w:p>
              </w:tc>
              <w:tc>
                <w:tcPr>
                  <w:tcW w:w="1023" w:type="dxa"/>
                  <w:tcBorders>
                    <w:top w:val="nil"/>
                    <w:left w:val="nil"/>
                    <w:bottom w:val="single" w:sz="4" w:space="0" w:color="auto"/>
                    <w:right w:val="single" w:sz="4" w:space="0" w:color="auto"/>
                  </w:tcBorders>
                  <w:shd w:val="clear" w:color="auto" w:fill="auto"/>
                  <w:noWrap/>
                  <w:vAlign w:val="bottom"/>
                  <w:hideMark/>
                </w:tcPr>
                <w:p w14:paraId="3C832A72" w14:textId="77777777" w:rsidR="00B05445" w:rsidRPr="00B05445" w:rsidRDefault="00B05445" w:rsidP="00B05445">
                  <w:pPr>
                    <w:jc w:val="center"/>
                    <w:rPr>
                      <w:rFonts w:ascii="Arial" w:hAnsi="Arial" w:cs="Arial"/>
                      <w:color w:val="000000"/>
                      <w:szCs w:val="22"/>
                    </w:rPr>
                  </w:pPr>
                  <w:r w:rsidRPr="00B05445">
                    <w:rPr>
                      <w:rFonts w:ascii="Arial" w:hAnsi="Arial" w:cs="Arial"/>
                      <w:color w:val="000000"/>
                      <w:szCs w:val="22"/>
                    </w:rPr>
                    <w:t>20</w:t>
                  </w:r>
                </w:p>
              </w:tc>
              <w:tc>
                <w:tcPr>
                  <w:tcW w:w="836" w:type="dxa"/>
                  <w:tcBorders>
                    <w:top w:val="nil"/>
                    <w:left w:val="nil"/>
                    <w:bottom w:val="single" w:sz="4" w:space="0" w:color="auto"/>
                    <w:right w:val="single" w:sz="4" w:space="0" w:color="auto"/>
                  </w:tcBorders>
                  <w:shd w:val="clear" w:color="auto" w:fill="auto"/>
                  <w:noWrap/>
                  <w:vAlign w:val="bottom"/>
                  <w:hideMark/>
                </w:tcPr>
                <w:p w14:paraId="0F0029D7" w14:textId="77777777" w:rsidR="00B05445" w:rsidRPr="00B05445" w:rsidRDefault="00B05445" w:rsidP="00B05445">
                  <w:pPr>
                    <w:jc w:val="right"/>
                    <w:rPr>
                      <w:rFonts w:ascii="Arial" w:hAnsi="Arial" w:cs="Arial"/>
                      <w:color w:val="000000"/>
                      <w:szCs w:val="22"/>
                    </w:rPr>
                  </w:pPr>
                  <w:r w:rsidRPr="00B05445">
                    <w:rPr>
                      <w:rFonts w:ascii="Arial" w:hAnsi="Arial" w:cs="Arial"/>
                      <w:color w:val="000000"/>
                      <w:szCs w:val="22"/>
                    </w:rPr>
                    <w:t>471</w:t>
                  </w:r>
                </w:p>
              </w:tc>
              <w:tc>
                <w:tcPr>
                  <w:tcW w:w="1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451C917" w14:textId="77777777" w:rsidR="00B05445" w:rsidRPr="00B05445" w:rsidRDefault="00B05445" w:rsidP="00BA2663">
                  <w:pPr>
                    <w:jc w:val="center"/>
                    <w:rPr>
                      <w:rFonts w:ascii="Arial" w:hAnsi="Arial" w:cs="Arial"/>
                      <w:color w:val="000000"/>
                      <w:szCs w:val="22"/>
                    </w:rPr>
                  </w:pPr>
                  <w:r w:rsidRPr="00B05445">
                    <w:rPr>
                      <w:rFonts w:ascii="Arial" w:hAnsi="Arial" w:cs="Arial"/>
                      <w:color w:val="000000"/>
                      <w:szCs w:val="22"/>
                    </w:rPr>
                    <w:t>44%</w:t>
                  </w:r>
                </w:p>
              </w:tc>
            </w:tr>
            <w:tr w:rsidR="00B05445" w:rsidRPr="00B05445" w14:paraId="66988255" w14:textId="77777777" w:rsidTr="00BA2663">
              <w:trPr>
                <w:trHeight w:val="283"/>
              </w:trPr>
              <w:tc>
                <w:tcPr>
                  <w:tcW w:w="2019" w:type="dxa"/>
                  <w:tcBorders>
                    <w:top w:val="nil"/>
                    <w:left w:val="single" w:sz="4" w:space="0" w:color="auto"/>
                    <w:bottom w:val="single" w:sz="4" w:space="0" w:color="auto"/>
                    <w:right w:val="single" w:sz="4" w:space="0" w:color="auto"/>
                  </w:tcBorders>
                  <w:shd w:val="clear" w:color="auto" w:fill="auto"/>
                  <w:noWrap/>
                  <w:vAlign w:val="bottom"/>
                  <w:hideMark/>
                </w:tcPr>
                <w:p w14:paraId="25B8F5CC" w14:textId="77777777" w:rsidR="00B05445" w:rsidRPr="00B05445" w:rsidRDefault="00B05445" w:rsidP="00B05445">
                  <w:pPr>
                    <w:rPr>
                      <w:rFonts w:ascii="Arial" w:hAnsi="Arial" w:cs="Arial"/>
                      <w:b/>
                      <w:bCs/>
                      <w:color w:val="000000"/>
                      <w:szCs w:val="22"/>
                    </w:rPr>
                  </w:pPr>
                  <w:r w:rsidRPr="00B05445">
                    <w:rPr>
                      <w:rFonts w:ascii="Arial" w:hAnsi="Arial" w:cs="Arial"/>
                      <w:b/>
                      <w:bCs/>
                      <w:color w:val="000000"/>
                      <w:szCs w:val="22"/>
                    </w:rPr>
                    <w:t>Conservative</w:t>
                  </w:r>
                </w:p>
              </w:tc>
              <w:tc>
                <w:tcPr>
                  <w:tcW w:w="1023" w:type="dxa"/>
                  <w:tcBorders>
                    <w:top w:val="nil"/>
                    <w:left w:val="nil"/>
                    <w:bottom w:val="single" w:sz="4" w:space="0" w:color="auto"/>
                    <w:right w:val="single" w:sz="4" w:space="0" w:color="auto"/>
                  </w:tcBorders>
                  <w:shd w:val="clear" w:color="auto" w:fill="auto"/>
                  <w:noWrap/>
                  <w:vAlign w:val="bottom"/>
                  <w:hideMark/>
                </w:tcPr>
                <w:p w14:paraId="43BA623C" w14:textId="77777777" w:rsidR="00B05445" w:rsidRPr="00B05445" w:rsidRDefault="00B05445" w:rsidP="00B05445">
                  <w:pPr>
                    <w:jc w:val="center"/>
                    <w:rPr>
                      <w:rFonts w:ascii="Arial" w:hAnsi="Arial" w:cs="Arial"/>
                      <w:color w:val="000000"/>
                      <w:szCs w:val="22"/>
                    </w:rPr>
                  </w:pPr>
                  <w:r w:rsidRPr="00B05445">
                    <w:rPr>
                      <w:rFonts w:ascii="Arial" w:hAnsi="Arial" w:cs="Arial"/>
                      <w:color w:val="000000"/>
                      <w:szCs w:val="22"/>
                    </w:rPr>
                    <w:t>42</w:t>
                  </w:r>
                </w:p>
              </w:tc>
              <w:tc>
                <w:tcPr>
                  <w:tcW w:w="1024" w:type="dxa"/>
                  <w:tcBorders>
                    <w:top w:val="nil"/>
                    <w:left w:val="nil"/>
                    <w:bottom w:val="single" w:sz="4" w:space="0" w:color="auto"/>
                    <w:right w:val="single" w:sz="4" w:space="0" w:color="auto"/>
                  </w:tcBorders>
                  <w:shd w:val="clear" w:color="auto" w:fill="auto"/>
                  <w:noWrap/>
                  <w:vAlign w:val="bottom"/>
                  <w:hideMark/>
                </w:tcPr>
                <w:p w14:paraId="60576A71" w14:textId="77777777" w:rsidR="00B05445" w:rsidRPr="00B05445" w:rsidRDefault="00B05445" w:rsidP="00B05445">
                  <w:pPr>
                    <w:jc w:val="center"/>
                    <w:rPr>
                      <w:rFonts w:ascii="Arial" w:hAnsi="Arial" w:cs="Arial"/>
                      <w:color w:val="000000"/>
                      <w:szCs w:val="22"/>
                    </w:rPr>
                  </w:pPr>
                  <w:r w:rsidRPr="00B05445">
                    <w:rPr>
                      <w:rFonts w:ascii="Arial" w:hAnsi="Arial" w:cs="Arial"/>
                      <w:color w:val="000000"/>
                      <w:szCs w:val="22"/>
                    </w:rPr>
                    <w:t>229</w:t>
                  </w:r>
                </w:p>
              </w:tc>
              <w:tc>
                <w:tcPr>
                  <w:tcW w:w="1023" w:type="dxa"/>
                  <w:tcBorders>
                    <w:top w:val="nil"/>
                    <w:left w:val="nil"/>
                    <w:bottom w:val="single" w:sz="4" w:space="0" w:color="auto"/>
                    <w:right w:val="single" w:sz="4" w:space="0" w:color="auto"/>
                  </w:tcBorders>
                  <w:shd w:val="clear" w:color="auto" w:fill="auto"/>
                  <w:noWrap/>
                  <w:vAlign w:val="bottom"/>
                  <w:hideMark/>
                </w:tcPr>
                <w:p w14:paraId="149B584E" w14:textId="77777777" w:rsidR="00B05445" w:rsidRPr="00B05445" w:rsidRDefault="00B05445" w:rsidP="00B05445">
                  <w:pPr>
                    <w:jc w:val="center"/>
                    <w:rPr>
                      <w:rFonts w:ascii="Arial" w:hAnsi="Arial" w:cs="Arial"/>
                      <w:color w:val="000000"/>
                      <w:szCs w:val="22"/>
                    </w:rPr>
                  </w:pPr>
                  <w:r w:rsidRPr="00B05445">
                    <w:rPr>
                      <w:rFonts w:ascii="Arial" w:hAnsi="Arial" w:cs="Arial"/>
                      <w:color w:val="000000"/>
                      <w:szCs w:val="22"/>
                    </w:rPr>
                    <w:t>22</w:t>
                  </w:r>
                </w:p>
              </w:tc>
              <w:tc>
                <w:tcPr>
                  <w:tcW w:w="1024" w:type="dxa"/>
                  <w:tcBorders>
                    <w:top w:val="nil"/>
                    <w:left w:val="nil"/>
                    <w:bottom w:val="single" w:sz="4" w:space="0" w:color="auto"/>
                    <w:right w:val="single" w:sz="4" w:space="0" w:color="auto"/>
                  </w:tcBorders>
                  <w:shd w:val="clear" w:color="auto" w:fill="auto"/>
                  <w:noWrap/>
                  <w:vAlign w:val="bottom"/>
                  <w:hideMark/>
                </w:tcPr>
                <w:p w14:paraId="2697675A" w14:textId="77777777" w:rsidR="00B05445" w:rsidRPr="00B05445" w:rsidRDefault="00B05445" w:rsidP="00B05445">
                  <w:pPr>
                    <w:jc w:val="center"/>
                    <w:rPr>
                      <w:rFonts w:ascii="Arial" w:hAnsi="Arial" w:cs="Arial"/>
                      <w:color w:val="000000"/>
                      <w:szCs w:val="22"/>
                    </w:rPr>
                  </w:pPr>
                  <w:r w:rsidRPr="00B05445">
                    <w:rPr>
                      <w:rFonts w:ascii="Arial" w:hAnsi="Arial" w:cs="Arial"/>
                      <w:color w:val="000000"/>
                      <w:szCs w:val="22"/>
                    </w:rPr>
                    <w:t>5</w:t>
                  </w:r>
                </w:p>
              </w:tc>
              <w:tc>
                <w:tcPr>
                  <w:tcW w:w="1023" w:type="dxa"/>
                  <w:tcBorders>
                    <w:top w:val="nil"/>
                    <w:left w:val="nil"/>
                    <w:bottom w:val="single" w:sz="4" w:space="0" w:color="auto"/>
                    <w:right w:val="single" w:sz="4" w:space="0" w:color="auto"/>
                  </w:tcBorders>
                  <w:shd w:val="clear" w:color="auto" w:fill="auto"/>
                  <w:noWrap/>
                  <w:vAlign w:val="bottom"/>
                  <w:hideMark/>
                </w:tcPr>
                <w:p w14:paraId="1964B852" w14:textId="77777777" w:rsidR="00B05445" w:rsidRPr="00B05445" w:rsidRDefault="00B05445" w:rsidP="00B05445">
                  <w:pPr>
                    <w:jc w:val="center"/>
                    <w:rPr>
                      <w:rFonts w:ascii="Arial" w:hAnsi="Arial" w:cs="Arial"/>
                      <w:color w:val="000000"/>
                      <w:szCs w:val="22"/>
                    </w:rPr>
                  </w:pPr>
                  <w:r w:rsidRPr="00B05445">
                    <w:rPr>
                      <w:rFonts w:ascii="Arial" w:hAnsi="Arial" w:cs="Arial"/>
                      <w:color w:val="000000"/>
                      <w:szCs w:val="22"/>
                    </w:rPr>
                    <w:t>18</w:t>
                  </w:r>
                </w:p>
              </w:tc>
              <w:tc>
                <w:tcPr>
                  <w:tcW w:w="836" w:type="dxa"/>
                  <w:tcBorders>
                    <w:top w:val="nil"/>
                    <w:left w:val="nil"/>
                    <w:bottom w:val="single" w:sz="4" w:space="0" w:color="auto"/>
                    <w:right w:val="single" w:sz="4" w:space="0" w:color="auto"/>
                  </w:tcBorders>
                  <w:shd w:val="clear" w:color="auto" w:fill="auto"/>
                  <w:noWrap/>
                  <w:vAlign w:val="bottom"/>
                  <w:hideMark/>
                </w:tcPr>
                <w:p w14:paraId="47FFE659" w14:textId="77777777" w:rsidR="00B05445" w:rsidRPr="00B05445" w:rsidRDefault="00B05445" w:rsidP="00B05445">
                  <w:pPr>
                    <w:jc w:val="right"/>
                    <w:rPr>
                      <w:rFonts w:ascii="Arial" w:hAnsi="Arial" w:cs="Arial"/>
                      <w:color w:val="000000"/>
                      <w:szCs w:val="22"/>
                    </w:rPr>
                  </w:pPr>
                  <w:r w:rsidRPr="00B05445">
                    <w:rPr>
                      <w:rFonts w:ascii="Arial" w:hAnsi="Arial" w:cs="Arial"/>
                      <w:color w:val="000000"/>
                      <w:szCs w:val="22"/>
                    </w:rPr>
                    <w:t>316</w:t>
                  </w:r>
                </w:p>
              </w:tc>
              <w:tc>
                <w:tcPr>
                  <w:tcW w:w="1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F34C5E4" w14:textId="77777777" w:rsidR="00B05445" w:rsidRPr="00B05445" w:rsidRDefault="00B05445" w:rsidP="00BA2663">
                  <w:pPr>
                    <w:jc w:val="center"/>
                    <w:rPr>
                      <w:rFonts w:ascii="Arial" w:hAnsi="Arial" w:cs="Arial"/>
                      <w:color w:val="000000"/>
                      <w:szCs w:val="22"/>
                    </w:rPr>
                  </w:pPr>
                  <w:r w:rsidRPr="00B05445">
                    <w:rPr>
                      <w:rFonts w:ascii="Arial" w:hAnsi="Arial" w:cs="Arial"/>
                      <w:color w:val="000000"/>
                      <w:szCs w:val="22"/>
                    </w:rPr>
                    <w:t>30%</w:t>
                  </w:r>
                </w:p>
              </w:tc>
            </w:tr>
            <w:tr w:rsidR="00B05445" w:rsidRPr="00B05445" w14:paraId="7D91DE96" w14:textId="77777777" w:rsidTr="00BA2663">
              <w:trPr>
                <w:trHeight w:val="283"/>
              </w:trPr>
              <w:tc>
                <w:tcPr>
                  <w:tcW w:w="2019" w:type="dxa"/>
                  <w:tcBorders>
                    <w:top w:val="nil"/>
                    <w:left w:val="single" w:sz="4" w:space="0" w:color="auto"/>
                    <w:bottom w:val="single" w:sz="4" w:space="0" w:color="auto"/>
                    <w:right w:val="single" w:sz="4" w:space="0" w:color="auto"/>
                  </w:tcBorders>
                  <w:shd w:val="clear" w:color="auto" w:fill="auto"/>
                  <w:noWrap/>
                  <w:vAlign w:val="bottom"/>
                  <w:hideMark/>
                </w:tcPr>
                <w:p w14:paraId="03CCF42A" w14:textId="77777777" w:rsidR="00B05445" w:rsidRPr="00B05445" w:rsidRDefault="00B05445" w:rsidP="00B05445">
                  <w:pPr>
                    <w:rPr>
                      <w:rFonts w:ascii="Arial" w:hAnsi="Arial" w:cs="Arial"/>
                      <w:b/>
                      <w:bCs/>
                      <w:color w:val="000000"/>
                      <w:szCs w:val="22"/>
                    </w:rPr>
                  </w:pPr>
                  <w:r w:rsidRPr="00B05445">
                    <w:rPr>
                      <w:rFonts w:ascii="Arial" w:hAnsi="Arial" w:cs="Arial"/>
                      <w:b/>
                      <w:bCs/>
                      <w:color w:val="000000"/>
                      <w:szCs w:val="22"/>
                    </w:rPr>
                    <w:t>Liberal Democrat</w:t>
                  </w:r>
                </w:p>
              </w:tc>
              <w:tc>
                <w:tcPr>
                  <w:tcW w:w="1023" w:type="dxa"/>
                  <w:tcBorders>
                    <w:top w:val="nil"/>
                    <w:left w:val="nil"/>
                    <w:bottom w:val="single" w:sz="4" w:space="0" w:color="auto"/>
                    <w:right w:val="single" w:sz="4" w:space="0" w:color="auto"/>
                  </w:tcBorders>
                  <w:shd w:val="clear" w:color="auto" w:fill="auto"/>
                  <w:noWrap/>
                  <w:vAlign w:val="bottom"/>
                  <w:hideMark/>
                </w:tcPr>
                <w:p w14:paraId="68BF9758" w14:textId="77777777" w:rsidR="00B05445" w:rsidRPr="00B05445" w:rsidRDefault="00B05445" w:rsidP="00B05445">
                  <w:pPr>
                    <w:jc w:val="center"/>
                    <w:rPr>
                      <w:rFonts w:ascii="Arial" w:hAnsi="Arial" w:cs="Arial"/>
                      <w:color w:val="000000"/>
                      <w:szCs w:val="22"/>
                    </w:rPr>
                  </w:pPr>
                  <w:r w:rsidRPr="00B05445">
                    <w:rPr>
                      <w:rFonts w:ascii="Arial" w:hAnsi="Arial" w:cs="Arial"/>
                      <w:color w:val="000000"/>
                      <w:szCs w:val="22"/>
                    </w:rPr>
                    <w:t>23</w:t>
                  </w:r>
                </w:p>
              </w:tc>
              <w:tc>
                <w:tcPr>
                  <w:tcW w:w="1024" w:type="dxa"/>
                  <w:tcBorders>
                    <w:top w:val="nil"/>
                    <w:left w:val="nil"/>
                    <w:bottom w:val="single" w:sz="4" w:space="0" w:color="auto"/>
                    <w:right w:val="single" w:sz="4" w:space="0" w:color="auto"/>
                  </w:tcBorders>
                  <w:shd w:val="clear" w:color="auto" w:fill="auto"/>
                  <w:noWrap/>
                  <w:vAlign w:val="bottom"/>
                  <w:hideMark/>
                </w:tcPr>
                <w:p w14:paraId="191DEBA1" w14:textId="77777777" w:rsidR="00B05445" w:rsidRPr="00B05445" w:rsidRDefault="00B05445" w:rsidP="00B05445">
                  <w:pPr>
                    <w:jc w:val="center"/>
                    <w:rPr>
                      <w:rFonts w:ascii="Arial" w:hAnsi="Arial" w:cs="Arial"/>
                      <w:color w:val="000000"/>
                      <w:szCs w:val="22"/>
                    </w:rPr>
                  </w:pPr>
                  <w:r w:rsidRPr="00B05445">
                    <w:rPr>
                      <w:rFonts w:ascii="Arial" w:hAnsi="Arial" w:cs="Arial"/>
                      <w:color w:val="000000"/>
                      <w:szCs w:val="22"/>
                    </w:rPr>
                    <w:t>100</w:t>
                  </w:r>
                </w:p>
              </w:tc>
              <w:tc>
                <w:tcPr>
                  <w:tcW w:w="1023" w:type="dxa"/>
                  <w:tcBorders>
                    <w:top w:val="nil"/>
                    <w:left w:val="nil"/>
                    <w:bottom w:val="single" w:sz="4" w:space="0" w:color="auto"/>
                    <w:right w:val="single" w:sz="4" w:space="0" w:color="auto"/>
                  </w:tcBorders>
                  <w:shd w:val="clear" w:color="auto" w:fill="auto"/>
                  <w:noWrap/>
                  <w:vAlign w:val="bottom"/>
                  <w:hideMark/>
                </w:tcPr>
                <w:p w14:paraId="2BE53F1B" w14:textId="77777777" w:rsidR="00B05445" w:rsidRPr="00B05445" w:rsidRDefault="00B05445" w:rsidP="00B05445">
                  <w:pPr>
                    <w:jc w:val="center"/>
                    <w:rPr>
                      <w:rFonts w:ascii="Arial" w:hAnsi="Arial" w:cs="Arial"/>
                      <w:color w:val="000000"/>
                      <w:szCs w:val="22"/>
                    </w:rPr>
                  </w:pPr>
                  <w:r w:rsidRPr="00B05445">
                    <w:rPr>
                      <w:rFonts w:ascii="Arial" w:hAnsi="Arial" w:cs="Arial"/>
                      <w:color w:val="000000"/>
                      <w:szCs w:val="22"/>
                    </w:rPr>
                    <w:t>18</w:t>
                  </w:r>
                </w:p>
              </w:tc>
              <w:tc>
                <w:tcPr>
                  <w:tcW w:w="1024" w:type="dxa"/>
                  <w:tcBorders>
                    <w:top w:val="nil"/>
                    <w:left w:val="nil"/>
                    <w:bottom w:val="single" w:sz="4" w:space="0" w:color="auto"/>
                    <w:right w:val="single" w:sz="4" w:space="0" w:color="auto"/>
                  </w:tcBorders>
                  <w:shd w:val="clear" w:color="auto" w:fill="auto"/>
                  <w:noWrap/>
                  <w:vAlign w:val="bottom"/>
                  <w:hideMark/>
                </w:tcPr>
                <w:p w14:paraId="14B2AA74" w14:textId="77777777" w:rsidR="00B05445" w:rsidRPr="00B05445" w:rsidRDefault="00B05445" w:rsidP="00B05445">
                  <w:pPr>
                    <w:jc w:val="center"/>
                    <w:rPr>
                      <w:rFonts w:ascii="Arial" w:hAnsi="Arial" w:cs="Arial"/>
                      <w:color w:val="000000"/>
                      <w:szCs w:val="22"/>
                    </w:rPr>
                  </w:pPr>
                  <w:r w:rsidRPr="00B05445">
                    <w:rPr>
                      <w:rFonts w:ascii="Arial" w:hAnsi="Arial" w:cs="Arial"/>
                      <w:color w:val="000000"/>
                      <w:szCs w:val="22"/>
                    </w:rPr>
                    <w:t>3</w:t>
                  </w:r>
                </w:p>
              </w:tc>
              <w:tc>
                <w:tcPr>
                  <w:tcW w:w="1023" w:type="dxa"/>
                  <w:tcBorders>
                    <w:top w:val="nil"/>
                    <w:left w:val="nil"/>
                    <w:bottom w:val="single" w:sz="4" w:space="0" w:color="auto"/>
                    <w:right w:val="single" w:sz="4" w:space="0" w:color="auto"/>
                  </w:tcBorders>
                  <w:shd w:val="clear" w:color="auto" w:fill="auto"/>
                  <w:noWrap/>
                  <w:vAlign w:val="bottom"/>
                  <w:hideMark/>
                </w:tcPr>
                <w:p w14:paraId="2541EE19" w14:textId="77777777" w:rsidR="00B05445" w:rsidRPr="00B05445" w:rsidRDefault="00B05445" w:rsidP="00B05445">
                  <w:pPr>
                    <w:jc w:val="center"/>
                    <w:rPr>
                      <w:rFonts w:ascii="Arial" w:hAnsi="Arial" w:cs="Arial"/>
                      <w:color w:val="000000"/>
                      <w:szCs w:val="22"/>
                    </w:rPr>
                  </w:pPr>
                  <w:r w:rsidRPr="00B05445">
                    <w:rPr>
                      <w:rFonts w:ascii="Arial" w:hAnsi="Arial" w:cs="Arial"/>
                      <w:color w:val="000000"/>
                      <w:szCs w:val="22"/>
                    </w:rPr>
                    <w:t>13</w:t>
                  </w:r>
                </w:p>
              </w:tc>
              <w:tc>
                <w:tcPr>
                  <w:tcW w:w="836" w:type="dxa"/>
                  <w:tcBorders>
                    <w:top w:val="nil"/>
                    <w:left w:val="nil"/>
                    <w:bottom w:val="single" w:sz="4" w:space="0" w:color="auto"/>
                    <w:right w:val="single" w:sz="4" w:space="0" w:color="auto"/>
                  </w:tcBorders>
                  <w:shd w:val="clear" w:color="auto" w:fill="auto"/>
                  <w:noWrap/>
                  <w:vAlign w:val="bottom"/>
                  <w:hideMark/>
                </w:tcPr>
                <w:p w14:paraId="6D57F345" w14:textId="77777777" w:rsidR="00B05445" w:rsidRPr="00B05445" w:rsidRDefault="00B05445" w:rsidP="00B05445">
                  <w:pPr>
                    <w:jc w:val="right"/>
                    <w:rPr>
                      <w:rFonts w:ascii="Arial" w:hAnsi="Arial" w:cs="Arial"/>
                      <w:color w:val="000000"/>
                      <w:szCs w:val="22"/>
                    </w:rPr>
                  </w:pPr>
                  <w:r w:rsidRPr="00B05445">
                    <w:rPr>
                      <w:rFonts w:ascii="Arial" w:hAnsi="Arial" w:cs="Arial"/>
                      <w:color w:val="000000"/>
                      <w:szCs w:val="22"/>
                    </w:rPr>
                    <w:t>157</w:t>
                  </w:r>
                </w:p>
              </w:tc>
              <w:tc>
                <w:tcPr>
                  <w:tcW w:w="1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21C9520" w14:textId="77777777" w:rsidR="00B05445" w:rsidRPr="00B05445" w:rsidRDefault="00B05445" w:rsidP="00BA2663">
                  <w:pPr>
                    <w:jc w:val="center"/>
                    <w:rPr>
                      <w:rFonts w:ascii="Arial" w:hAnsi="Arial" w:cs="Arial"/>
                      <w:color w:val="000000"/>
                      <w:szCs w:val="22"/>
                    </w:rPr>
                  </w:pPr>
                  <w:r w:rsidRPr="00B05445">
                    <w:rPr>
                      <w:rFonts w:ascii="Arial" w:hAnsi="Arial" w:cs="Arial"/>
                      <w:color w:val="000000"/>
                      <w:szCs w:val="22"/>
                    </w:rPr>
                    <w:t>15%</w:t>
                  </w:r>
                </w:p>
              </w:tc>
            </w:tr>
            <w:tr w:rsidR="00B05445" w:rsidRPr="00B05445" w14:paraId="0C97ED3C" w14:textId="77777777" w:rsidTr="00BA2663">
              <w:trPr>
                <w:trHeight w:val="283"/>
              </w:trPr>
              <w:tc>
                <w:tcPr>
                  <w:tcW w:w="2019" w:type="dxa"/>
                  <w:tcBorders>
                    <w:top w:val="nil"/>
                    <w:left w:val="single" w:sz="4" w:space="0" w:color="auto"/>
                    <w:bottom w:val="single" w:sz="4" w:space="0" w:color="auto"/>
                    <w:right w:val="single" w:sz="4" w:space="0" w:color="auto"/>
                  </w:tcBorders>
                  <w:shd w:val="clear" w:color="auto" w:fill="auto"/>
                  <w:noWrap/>
                  <w:vAlign w:val="bottom"/>
                  <w:hideMark/>
                </w:tcPr>
                <w:p w14:paraId="60152B42" w14:textId="77777777" w:rsidR="00B05445" w:rsidRPr="00B05445" w:rsidRDefault="00B05445" w:rsidP="00B05445">
                  <w:pPr>
                    <w:rPr>
                      <w:rFonts w:ascii="Arial" w:hAnsi="Arial" w:cs="Arial"/>
                      <w:b/>
                      <w:bCs/>
                      <w:color w:val="000000"/>
                      <w:szCs w:val="22"/>
                    </w:rPr>
                  </w:pPr>
                  <w:r w:rsidRPr="00B05445">
                    <w:rPr>
                      <w:rFonts w:ascii="Arial" w:hAnsi="Arial" w:cs="Arial"/>
                      <w:b/>
                      <w:bCs/>
                      <w:color w:val="000000"/>
                      <w:szCs w:val="22"/>
                    </w:rPr>
                    <w:t>Independent</w:t>
                  </w:r>
                </w:p>
              </w:tc>
              <w:tc>
                <w:tcPr>
                  <w:tcW w:w="1023" w:type="dxa"/>
                  <w:tcBorders>
                    <w:top w:val="nil"/>
                    <w:left w:val="nil"/>
                    <w:bottom w:val="single" w:sz="4" w:space="0" w:color="auto"/>
                    <w:right w:val="single" w:sz="4" w:space="0" w:color="auto"/>
                  </w:tcBorders>
                  <w:shd w:val="clear" w:color="auto" w:fill="auto"/>
                  <w:noWrap/>
                  <w:vAlign w:val="bottom"/>
                  <w:hideMark/>
                </w:tcPr>
                <w:p w14:paraId="27296C1A" w14:textId="77777777" w:rsidR="00B05445" w:rsidRPr="00B05445" w:rsidRDefault="00B05445" w:rsidP="00B05445">
                  <w:pPr>
                    <w:jc w:val="center"/>
                    <w:rPr>
                      <w:rFonts w:ascii="Arial" w:hAnsi="Arial" w:cs="Arial"/>
                      <w:color w:val="000000"/>
                      <w:szCs w:val="22"/>
                    </w:rPr>
                  </w:pPr>
                  <w:r w:rsidRPr="00B05445">
                    <w:rPr>
                      <w:rFonts w:ascii="Arial" w:hAnsi="Arial" w:cs="Arial"/>
                      <w:color w:val="000000"/>
                      <w:szCs w:val="22"/>
                    </w:rPr>
                    <w:t>33</w:t>
                  </w:r>
                </w:p>
              </w:tc>
              <w:tc>
                <w:tcPr>
                  <w:tcW w:w="1024" w:type="dxa"/>
                  <w:tcBorders>
                    <w:top w:val="nil"/>
                    <w:left w:val="nil"/>
                    <w:bottom w:val="single" w:sz="4" w:space="0" w:color="auto"/>
                    <w:right w:val="single" w:sz="4" w:space="0" w:color="auto"/>
                  </w:tcBorders>
                  <w:shd w:val="clear" w:color="auto" w:fill="auto"/>
                  <w:noWrap/>
                  <w:vAlign w:val="bottom"/>
                  <w:hideMark/>
                </w:tcPr>
                <w:p w14:paraId="7B24F536" w14:textId="77777777" w:rsidR="00B05445" w:rsidRPr="00B05445" w:rsidRDefault="00B05445" w:rsidP="00B05445">
                  <w:pPr>
                    <w:jc w:val="center"/>
                    <w:rPr>
                      <w:rFonts w:ascii="Arial" w:hAnsi="Arial" w:cs="Arial"/>
                      <w:color w:val="000000"/>
                      <w:szCs w:val="22"/>
                    </w:rPr>
                  </w:pPr>
                  <w:r w:rsidRPr="00B05445">
                    <w:rPr>
                      <w:rFonts w:ascii="Arial" w:hAnsi="Arial" w:cs="Arial"/>
                      <w:color w:val="000000"/>
                      <w:szCs w:val="22"/>
                    </w:rPr>
                    <w:t>63</w:t>
                  </w:r>
                </w:p>
              </w:tc>
              <w:tc>
                <w:tcPr>
                  <w:tcW w:w="1023" w:type="dxa"/>
                  <w:tcBorders>
                    <w:top w:val="nil"/>
                    <w:left w:val="nil"/>
                    <w:bottom w:val="single" w:sz="4" w:space="0" w:color="auto"/>
                    <w:right w:val="single" w:sz="4" w:space="0" w:color="auto"/>
                  </w:tcBorders>
                  <w:shd w:val="clear" w:color="auto" w:fill="auto"/>
                  <w:noWrap/>
                  <w:vAlign w:val="bottom"/>
                  <w:hideMark/>
                </w:tcPr>
                <w:p w14:paraId="53E01BAA" w14:textId="77777777" w:rsidR="00B05445" w:rsidRPr="00B05445" w:rsidRDefault="00B05445" w:rsidP="00B05445">
                  <w:pPr>
                    <w:jc w:val="center"/>
                    <w:rPr>
                      <w:rFonts w:ascii="Arial" w:hAnsi="Arial" w:cs="Arial"/>
                      <w:color w:val="000000"/>
                      <w:szCs w:val="22"/>
                    </w:rPr>
                  </w:pPr>
                  <w:r w:rsidRPr="00B05445">
                    <w:rPr>
                      <w:rFonts w:ascii="Arial" w:hAnsi="Arial" w:cs="Arial"/>
                      <w:color w:val="000000"/>
                      <w:szCs w:val="22"/>
                    </w:rPr>
                    <w:t>8</w:t>
                  </w:r>
                </w:p>
              </w:tc>
              <w:tc>
                <w:tcPr>
                  <w:tcW w:w="1024" w:type="dxa"/>
                  <w:tcBorders>
                    <w:top w:val="nil"/>
                    <w:left w:val="nil"/>
                    <w:bottom w:val="single" w:sz="4" w:space="0" w:color="auto"/>
                    <w:right w:val="single" w:sz="4" w:space="0" w:color="auto"/>
                  </w:tcBorders>
                  <w:shd w:val="clear" w:color="auto" w:fill="auto"/>
                  <w:noWrap/>
                  <w:vAlign w:val="bottom"/>
                  <w:hideMark/>
                </w:tcPr>
                <w:p w14:paraId="57923D1F" w14:textId="77777777" w:rsidR="00B05445" w:rsidRPr="00B05445" w:rsidRDefault="00B05445" w:rsidP="00B05445">
                  <w:pPr>
                    <w:jc w:val="center"/>
                    <w:rPr>
                      <w:rFonts w:ascii="Arial" w:hAnsi="Arial" w:cs="Arial"/>
                      <w:color w:val="000000"/>
                      <w:szCs w:val="22"/>
                    </w:rPr>
                  </w:pPr>
                  <w:r w:rsidRPr="00B05445">
                    <w:rPr>
                      <w:rFonts w:ascii="Arial" w:hAnsi="Arial" w:cs="Arial"/>
                      <w:color w:val="000000"/>
                      <w:szCs w:val="22"/>
                    </w:rPr>
                    <w:t>1</w:t>
                  </w:r>
                </w:p>
              </w:tc>
              <w:tc>
                <w:tcPr>
                  <w:tcW w:w="1023" w:type="dxa"/>
                  <w:tcBorders>
                    <w:top w:val="nil"/>
                    <w:left w:val="nil"/>
                    <w:bottom w:val="single" w:sz="4" w:space="0" w:color="auto"/>
                    <w:right w:val="single" w:sz="4" w:space="0" w:color="auto"/>
                  </w:tcBorders>
                  <w:shd w:val="clear" w:color="auto" w:fill="auto"/>
                  <w:noWrap/>
                  <w:vAlign w:val="bottom"/>
                  <w:hideMark/>
                </w:tcPr>
                <w:p w14:paraId="203FAB7A" w14:textId="77777777" w:rsidR="00B05445" w:rsidRPr="00B05445" w:rsidRDefault="00B05445" w:rsidP="00B05445">
                  <w:pPr>
                    <w:jc w:val="center"/>
                    <w:rPr>
                      <w:rFonts w:ascii="Arial" w:hAnsi="Arial" w:cs="Arial"/>
                      <w:color w:val="000000"/>
                      <w:szCs w:val="22"/>
                    </w:rPr>
                  </w:pPr>
                  <w:r w:rsidRPr="00B05445">
                    <w:rPr>
                      <w:rFonts w:ascii="Arial" w:hAnsi="Arial" w:cs="Arial"/>
                      <w:color w:val="000000"/>
                      <w:szCs w:val="22"/>
                    </w:rPr>
                    <w:t>18</w:t>
                  </w:r>
                </w:p>
              </w:tc>
              <w:tc>
                <w:tcPr>
                  <w:tcW w:w="836" w:type="dxa"/>
                  <w:tcBorders>
                    <w:top w:val="nil"/>
                    <w:left w:val="nil"/>
                    <w:bottom w:val="single" w:sz="4" w:space="0" w:color="auto"/>
                    <w:right w:val="single" w:sz="4" w:space="0" w:color="auto"/>
                  </w:tcBorders>
                  <w:shd w:val="clear" w:color="auto" w:fill="auto"/>
                  <w:noWrap/>
                  <w:vAlign w:val="bottom"/>
                  <w:hideMark/>
                </w:tcPr>
                <w:p w14:paraId="45A2194C" w14:textId="77777777" w:rsidR="00B05445" w:rsidRPr="00B05445" w:rsidRDefault="00B05445" w:rsidP="00B05445">
                  <w:pPr>
                    <w:jc w:val="right"/>
                    <w:rPr>
                      <w:rFonts w:ascii="Arial" w:hAnsi="Arial" w:cs="Arial"/>
                      <w:color w:val="000000"/>
                      <w:szCs w:val="22"/>
                    </w:rPr>
                  </w:pPr>
                  <w:r w:rsidRPr="00B05445">
                    <w:rPr>
                      <w:rFonts w:ascii="Arial" w:hAnsi="Arial" w:cs="Arial"/>
                      <w:color w:val="000000"/>
                      <w:szCs w:val="22"/>
                    </w:rPr>
                    <w:t>123</w:t>
                  </w:r>
                </w:p>
              </w:tc>
              <w:tc>
                <w:tcPr>
                  <w:tcW w:w="1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B1585D" w14:textId="77777777" w:rsidR="00B05445" w:rsidRPr="00B05445" w:rsidRDefault="00B05445" w:rsidP="00BA2663">
                  <w:pPr>
                    <w:jc w:val="center"/>
                    <w:rPr>
                      <w:rFonts w:ascii="Arial" w:hAnsi="Arial" w:cs="Arial"/>
                      <w:color w:val="000000"/>
                      <w:szCs w:val="22"/>
                    </w:rPr>
                  </w:pPr>
                  <w:r w:rsidRPr="00B05445">
                    <w:rPr>
                      <w:rFonts w:ascii="Arial" w:hAnsi="Arial" w:cs="Arial"/>
                      <w:color w:val="000000"/>
                      <w:szCs w:val="22"/>
                    </w:rPr>
                    <w:t>12%</w:t>
                  </w:r>
                </w:p>
              </w:tc>
            </w:tr>
            <w:tr w:rsidR="00B05445" w:rsidRPr="00B05445" w14:paraId="371EA24A" w14:textId="77777777" w:rsidTr="00BA2663">
              <w:trPr>
                <w:trHeight w:val="283"/>
              </w:trPr>
              <w:tc>
                <w:tcPr>
                  <w:tcW w:w="2019" w:type="dxa"/>
                  <w:tcBorders>
                    <w:top w:val="nil"/>
                    <w:left w:val="single" w:sz="4" w:space="0" w:color="auto"/>
                    <w:bottom w:val="single" w:sz="4" w:space="0" w:color="auto"/>
                    <w:right w:val="single" w:sz="4" w:space="0" w:color="auto"/>
                  </w:tcBorders>
                  <w:shd w:val="clear" w:color="000000" w:fill="E6B8B7"/>
                  <w:noWrap/>
                  <w:vAlign w:val="bottom"/>
                  <w:hideMark/>
                </w:tcPr>
                <w:p w14:paraId="3B74DD9B" w14:textId="77777777" w:rsidR="00B05445" w:rsidRPr="00B05445" w:rsidRDefault="00B05445" w:rsidP="00B05445">
                  <w:pPr>
                    <w:rPr>
                      <w:rFonts w:ascii="Arial" w:hAnsi="Arial" w:cs="Arial"/>
                      <w:b/>
                      <w:bCs/>
                      <w:color w:val="000000"/>
                      <w:szCs w:val="22"/>
                    </w:rPr>
                  </w:pPr>
                  <w:r w:rsidRPr="00B05445">
                    <w:rPr>
                      <w:rFonts w:ascii="Arial" w:hAnsi="Arial" w:cs="Arial"/>
                      <w:b/>
                      <w:bCs/>
                      <w:color w:val="000000"/>
                      <w:szCs w:val="22"/>
                    </w:rPr>
                    <w:t>Total:</w:t>
                  </w:r>
                </w:p>
              </w:tc>
              <w:tc>
                <w:tcPr>
                  <w:tcW w:w="1023" w:type="dxa"/>
                  <w:tcBorders>
                    <w:top w:val="nil"/>
                    <w:left w:val="nil"/>
                    <w:bottom w:val="single" w:sz="4" w:space="0" w:color="auto"/>
                    <w:right w:val="single" w:sz="4" w:space="0" w:color="auto"/>
                  </w:tcBorders>
                  <w:shd w:val="clear" w:color="000000" w:fill="F2DCDB"/>
                  <w:noWrap/>
                  <w:vAlign w:val="bottom"/>
                  <w:hideMark/>
                </w:tcPr>
                <w:p w14:paraId="0D664FBD" w14:textId="77777777" w:rsidR="00B05445" w:rsidRPr="00B05445" w:rsidRDefault="00B05445" w:rsidP="00B05445">
                  <w:pPr>
                    <w:jc w:val="center"/>
                    <w:rPr>
                      <w:rFonts w:ascii="Arial" w:hAnsi="Arial" w:cs="Arial"/>
                      <w:b/>
                      <w:bCs/>
                      <w:color w:val="000000"/>
                      <w:szCs w:val="22"/>
                    </w:rPr>
                  </w:pPr>
                  <w:r w:rsidRPr="00B05445">
                    <w:rPr>
                      <w:rFonts w:ascii="Arial" w:hAnsi="Arial" w:cs="Arial"/>
                      <w:b/>
                      <w:bCs/>
                      <w:color w:val="000000"/>
                      <w:szCs w:val="22"/>
                    </w:rPr>
                    <w:t>168</w:t>
                  </w:r>
                </w:p>
              </w:tc>
              <w:tc>
                <w:tcPr>
                  <w:tcW w:w="1024" w:type="dxa"/>
                  <w:tcBorders>
                    <w:top w:val="nil"/>
                    <w:left w:val="nil"/>
                    <w:bottom w:val="single" w:sz="4" w:space="0" w:color="auto"/>
                    <w:right w:val="single" w:sz="4" w:space="0" w:color="auto"/>
                  </w:tcBorders>
                  <w:shd w:val="clear" w:color="000000" w:fill="F2DCDB"/>
                  <w:noWrap/>
                  <w:vAlign w:val="bottom"/>
                  <w:hideMark/>
                </w:tcPr>
                <w:p w14:paraId="290DC3A1" w14:textId="77777777" w:rsidR="00B05445" w:rsidRPr="00B05445" w:rsidRDefault="00B05445" w:rsidP="00B05445">
                  <w:pPr>
                    <w:jc w:val="center"/>
                    <w:rPr>
                      <w:rFonts w:ascii="Arial" w:hAnsi="Arial" w:cs="Arial"/>
                      <w:b/>
                      <w:bCs/>
                      <w:color w:val="000000"/>
                      <w:szCs w:val="22"/>
                    </w:rPr>
                  </w:pPr>
                  <w:r w:rsidRPr="00B05445">
                    <w:rPr>
                      <w:rFonts w:ascii="Arial" w:hAnsi="Arial" w:cs="Arial"/>
                      <w:b/>
                      <w:bCs/>
                      <w:color w:val="000000"/>
                      <w:szCs w:val="22"/>
                    </w:rPr>
                    <w:t>707</w:t>
                  </w:r>
                </w:p>
              </w:tc>
              <w:tc>
                <w:tcPr>
                  <w:tcW w:w="1023" w:type="dxa"/>
                  <w:tcBorders>
                    <w:top w:val="nil"/>
                    <w:left w:val="nil"/>
                    <w:bottom w:val="single" w:sz="4" w:space="0" w:color="auto"/>
                    <w:right w:val="single" w:sz="4" w:space="0" w:color="auto"/>
                  </w:tcBorders>
                  <w:shd w:val="clear" w:color="000000" w:fill="F2DCDB"/>
                  <w:noWrap/>
                  <w:vAlign w:val="bottom"/>
                  <w:hideMark/>
                </w:tcPr>
                <w:p w14:paraId="1016B349" w14:textId="77777777" w:rsidR="00B05445" w:rsidRPr="00B05445" w:rsidRDefault="00B05445" w:rsidP="00B05445">
                  <w:pPr>
                    <w:jc w:val="center"/>
                    <w:rPr>
                      <w:rFonts w:ascii="Arial" w:hAnsi="Arial" w:cs="Arial"/>
                      <w:b/>
                      <w:bCs/>
                      <w:color w:val="000000"/>
                      <w:szCs w:val="22"/>
                    </w:rPr>
                  </w:pPr>
                  <w:r w:rsidRPr="00B05445">
                    <w:rPr>
                      <w:rFonts w:ascii="Arial" w:hAnsi="Arial" w:cs="Arial"/>
                      <w:b/>
                      <w:bCs/>
                      <w:color w:val="000000"/>
                      <w:szCs w:val="22"/>
                    </w:rPr>
                    <w:t>110</w:t>
                  </w:r>
                </w:p>
              </w:tc>
              <w:tc>
                <w:tcPr>
                  <w:tcW w:w="1024" w:type="dxa"/>
                  <w:tcBorders>
                    <w:top w:val="nil"/>
                    <w:left w:val="nil"/>
                    <w:bottom w:val="single" w:sz="4" w:space="0" w:color="auto"/>
                    <w:right w:val="single" w:sz="4" w:space="0" w:color="auto"/>
                  </w:tcBorders>
                  <w:shd w:val="clear" w:color="000000" w:fill="F2DCDB"/>
                  <w:noWrap/>
                  <w:vAlign w:val="bottom"/>
                  <w:hideMark/>
                </w:tcPr>
                <w:p w14:paraId="51E8A90C" w14:textId="77777777" w:rsidR="00B05445" w:rsidRPr="00B05445" w:rsidRDefault="00B05445" w:rsidP="00B05445">
                  <w:pPr>
                    <w:jc w:val="center"/>
                    <w:rPr>
                      <w:rFonts w:ascii="Arial" w:hAnsi="Arial" w:cs="Arial"/>
                      <w:b/>
                      <w:bCs/>
                      <w:color w:val="000000"/>
                      <w:szCs w:val="22"/>
                    </w:rPr>
                  </w:pPr>
                  <w:r w:rsidRPr="00B05445">
                    <w:rPr>
                      <w:rFonts w:ascii="Arial" w:hAnsi="Arial" w:cs="Arial"/>
                      <w:b/>
                      <w:bCs/>
                      <w:color w:val="000000"/>
                      <w:szCs w:val="22"/>
                    </w:rPr>
                    <w:t>13</w:t>
                  </w:r>
                </w:p>
              </w:tc>
              <w:tc>
                <w:tcPr>
                  <w:tcW w:w="1023" w:type="dxa"/>
                  <w:tcBorders>
                    <w:top w:val="nil"/>
                    <w:left w:val="nil"/>
                    <w:bottom w:val="single" w:sz="4" w:space="0" w:color="auto"/>
                    <w:right w:val="single" w:sz="4" w:space="0" w:color="auto"/>
                  </w:tcBorders>
                  <w:shd w:val="clear" w:color="000000" w:fill="F2DCDB"/>
                  <w:noWrap/>
                  <w:vAlign w:val="bottom"/>
                  <w:hideMark/>
                </w:tcPr>
                <w:p w14:paraId="65AA0DAB" w14:textId="77777777" w:rsidR="00B05445" w:rsidRPr="00B05445" w:rsidRDefault="00B05445" w:rsidP="00B05445">
                  <w:pPr>
                    <w:jc w:val="center"/>
                    <w:rPr>
                      <w:rFonts w:ascii="Arial" w:hAnsi="Arial" w:cs="Arial"/>
                      <w:b/>
                      <w:bCs/>
                      <w:color w:val="000000"/>
                      <w:szCs w:val="22"/>
                    </w:rPr>
                  </w:pPr>
                  <w:r w:rsidRPr="00B05445">
                    <w:rPr>
                      <w:rFonts w:ascii="Arial" w:hAnsi="Arial" w:cs="Arial"/>
                      <w:b/>
                      <w:bCs/>
                      <w:color w:val="000000"/>
                      <w:szCs w:val="22"/>
                    </w:rPr>
                    <w:t>69</w:t>
                  </w:r>
                </w:p>
              </w:tc>
              <w:tc>
                <w:tcPr>
                  <w:tcW w:w="836" w:type="dxa"/>
                  <w:tcBorders>
                    <w:top w:val="nil"/>
                    <w:left w:val="nil"/>
                    <w:bottom w:val="single" w:sz="4" w:space="0" w:color="auto"/>
                    <w:right w:val="single" w:sz="4" w:space="0" w:color="auto"/>
                  </w:tcBorders>
                  <w:shd w:val="clear" w:color="auto" w:fill="auto"/>
                  <w:noWrap/>
                  <w:vAlign w:val="bottom"/>
                  <w:hideMark/>
                </w:tcPr>
                <w:p w14:paraId="47DB50EE" w14:textId="77777777" w:rsidR="00B05445" w:rsidRPr="00B05445" w:rsidRDefault="00B05445" w:rsidP="00B05445">
                  <w:pPr>
                    <w:jc w:val="right"/>
                    <w:rPr>
                      <w:rFonts w:ascii="Arial" w:hAnsi="Arial" w:cs="Arial"/>
                      <w:b/>
                      <w:bCs/>
                      <w:color w:val="000000"/>
                      <w:szCs w:val="22"/>
                    </w:rPr>
                  </w:pPr>
                  <w:r w:rsidRPr="00B05445">
                    <w:rPr>
                      <w:rFonts w:ascii="Arial" w:hAnsi="Arial" w:cs="Arial"/>
                      <w:b/>
                      <w:bCs/>
                      <w:color w:val="000000"/>
                      <w:szCs w:val="22"/>
                    </w:rPr>
                    <w:t>1067</w:t>
                  </w:r>
                </w:p>
              </w:tc>
              <w:tc>
                <w:tcPr>
                  <w:tcW w:w="1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3BCA54F" w14:textId="77777777" w:rsidR="00B05445" w:rsidRPr="00B05445" w:rsidRDefault="00B05445" w:rsidP="00BA2663">
                  <w:pPr>
                    <w:jc w:val="center"/>
                    <w:rPr>
                      <w:rFonts w:ascii="Arial" w:hAnsi="Arial" w:cs="Arial"/>
                      <w:b/>
                      <w:bCs/>
                      <w:color w:val="000000"/>
                      <w:szCs w:val="22"/>
                    </w:rPr>
                  </w:pPr>
                  <w:r w:rsidRPr="00B05445">
                    <w:rPr>
                      <w:rFonts w:ascii="Arial" w:hAnsi="Arial" w:cs="Arial"/>
                      <w:b/>
                      <w:bCs/>
                      <w:color w:val="000000"/>
                      <w:szCs w:val="22"/>
                    </w:rPr>
                    <w:t>100%</w:t>
                  </w:r>
                </w:p>
              </w:tc>
            </w:tr>
          </w:tbl>
          <w:p w14:paraId="57B8EEFF" w14:textId="77777777" w:rsidR="004D78D7" w:rsidRDefault="004D78D7" w:rsidP="00DC7C81">
            <w:pPr>
              <w:jc w:val="right"/>
              <w:rPr>
                <w:rFonts w:ascii="Arial" w:hAnsi="Arial" w:cs="Arial"/>
                <w:b/>
                <w:bCs/>
                <w:color w:val="000000"/>
                <w:szCs w:val="22"/>
              </w:rPr>
            </w:pPr>
          </w:p>
          <w:p w14:paraId="538BF4C5" w14:textId="77777777" w:rsidR="004D78D7" w:rsidRDefault="004D78D7" w:rsidP="00DC7C81">
            <w:pPr>
              <w:jc w:val="right"/>
              <w:rPr>
                <w:rFonts w:ascii="Arial" w:hAnsi="Arial" w:cs="Arial"/>
                <w:b/>
                <w:bCs/>
                <w:color w:val="000000"/>
                <w:szCs w:val="22"/>
              </w:rPr>
            </w:pPr>
          </w:p>
          <w:p w14:paraId="5E6A18E4" w14:textId="0406BE23" w:rsidR="000A1C5E" w:rsidRDefault="0053742A" w:rsidP="004D78D7">
            <w:pPr>
              <w:rPr>
                <w:rFonts w:ascii="Arial" w:hAnsi="Arial" w:cs="Arial"/>
                <w:b/>
                <w:bCs/>
                <w:color w:val="000000"/>
                <w:szCs w:val="22"/>
              </w:rPr>
            </w:pPr>
            <w:r>
              <w:rPr>
                <w:rFonts w:ascii="Arial" w:hAnsi="Arial" w:cs="Arial"/>
                <w:b/>
                <w:bCs/>
                <w:color w:val="000000"/>
                <w:szCs w:val="22"/>
              </w:rPr>
              <w:t>Breakdown by type of authority</w:t>
            </w:r>
          </w:p>
          <w:tbl>
            <w:tblPr>
              <w:tblW w:w="9526" w:type="dxa"/>
              <w:tblLayout w:type="fixed"/>
              <w:tblLook w:val="04A0" w:firstRow="1" w:lastRow="0" w:firstColumn="1" w:lastColumn="0" w:noHBand="0" w:noVBand="1"/>
            </w:tblPr>
            <w:tblGrid>
              <w:gridCol w:w="2014"/>
              <w:gridCol w:w="991"/>
              <w:gridCol w:w="991"/>
              <w:gridCol w:w="991"/>
              <w:gridCol w:w="991"/>
              <w:gridCol w:w="991"/>
              <w:gridCol w:w="991"/>
              <w:gridCol w:w="1566"/>
            </w:tblGrid>
            <w:tr w:rsidR="007878FC" w:rsidRPr="0053742A" w14:paraId="3DEF917A" w14:textId="77777777" w:rsidTr="007A403E">
              <w:trPr>
                <w:trHeight w:val="283"/>
              </w:trPr>
              <w:tc>
                <w:tcPr>
                  <w:tcW w:w="20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5D496" w14:textId="77777777" w:rsidR="007878FC" w:rsidRPr="0053742A" w:rsidRDefault="007878FC" w:rsidP="007878FC">
                  <w:pPr>
                    <w:rPr>
                      <w:rFonts w:ascii="Arial" w:hAnsi="Arial" w:cs="Arial"/>
                      <w:color w:val="000000"/>
                      <w:szCs w:val="22"/>
                    </w:rPr>
                  </w:pPr>
                  <w:r w:rsidRPr="0053742A">
                    <w:rPr>
                      <w:rFonts w:ascii="Arial" w:hAnsi="Arial" w:cs="Arial"/>
                      <w:color w:val="000000"/>
                      <w:szCs w:val="22"/>
                    </w:rPr>
                    <w:t> </w:t>
                  </w:r>
                </w:p>
              </w:tc>
              <w:tc>
                <w:tcPr>
                  <w:tcW w:w="991" w:type="dxa"/>
                  <w:tcBorders>
                    <w:top w:val="single" w:sz="4" w:space="0" w:color="auto"/>
                    <w:left w:val="nil"/>
                    <w:bottom w:val="single" w:sz="4" w:space="0" w:color="auto"/>
                    <w:right w:val="single" w:sz="4" w:space="0" w:color="auto"/>
                  </w:tcBorders>
                  <w:shd w:val="clear" w:color="000000" w:fill="FABF8F"/>
                  <w:noWrap/>
                  <w:vAlign w:val="bottom"/>
                  <w:hideMark/>
                </w:tcPr>
                <w:p w14:paraId="62195555" w14:textId="77777777" w:rsidR="007878FC" w:rsidRPr="0053742A" w:rsidRDefault="007878FC" w:rsidP="007878FC">
                  <w:pPr>
                    <w:jc w:val="center"/>
                    <w:rPr>
                      <w:rFonts w:ascii="Arial" w:hAnsi="Arial" w:cs="Arial"/>
                      <w:b/>
                      <w:bCs/>
                      <w:color w:val="000000"/>
                      <w:szCs w:val="22"/>
                    </w:rPr>
                  </w:pPr>
                  <w:r w:rsidRPr="0053742A">
                    <w:rPr>
                      <w:rFonts w:ascii="Arial" w:hAnsi="Arial" w:cs="Arial"/>
                      <w:b/>
                      <w:bCs/>
                      <w:color w:val="000000"/>
                      <w:szCs w:val="22"/>
                    </w:rPr>
                    <w:t>LA</w:t>
                  </w:r>
                </w:p>
              </w:tc>
              <w:tc>
                <w:tcPr>
                  <w:tcW w:w="991" w:type="dxa"/>
                  <w:tcBorders>
                    <w:top w:val="single" w:sz="4" w:space="0" w:color="auto"/>
                    <w:left w:val="nil"/>
                    <w:bottom w:val="single" w:sz="4" w:space="0" w:color="auto"/>
                    <w:right w:val="single" w:sz="4" w:space="0" w:color="auto"/>
                  </w:tcBorders>
                  <w:shd w:val="clear" w:color="000000" w:fill="FABF8F"/>
                  <w:noWrap/>
                  <w:vAlign w:val="bottom"/>
                  <w:hideMark/>
                </w:tcPr>
                <w:p w14:paraId="00EB8BBA" w14:textId="77777777" w:rsidR="007878FC" w:rsidRPr="0053742A" w:rsidRDefault="007878FC" w:rsidP="007878FC">
                  <w:pPr>
                    <w:jc w:val="center"/>
                    <w:rPr>
                      <w:rFonts w:ascii="Arial" w:hAnsi="Arial" w:cs="Arial"/>
                      <w:b/>
                      <w:bCs/>
                      <w:color w:val="000000"/>
                      <w:szCs w:val="22"/>
                    </w:rPr>
                  </w:pPr>
                  <w:r w:rsidRPr="0053742A">
                    <w:rPr>
                      <w:rFonts w:ascii="Arial" w:hAnsi="Arial" w:cs="Arial"/>
                      <w:b/>
                      <w:bCs/>
                      <w:color w:val="000000"/>
                      <w:szCs w:val="22"/>
                    </w:rPr>
                    <w:t>LE</w:t>
                  </w:r>
                </w:p>
              </w:tc>
              <w:tc>
                <w:tcPr>
                  <w:tcW w:w="991" w:type="dxa"/>
                  <w:tcBorders>
                    <w:top w:val="single" w:sz="4" w:space="0" w:color="auto"/>
                    <w:left w:val="nil"/>
                    <w:bottom w:val="single" w:sz="4" w:space="0" w:color="auto"/>
                    <w:right w:val="single" w:sz="4" w:space="0" w:color="auto"/>
                  </w:tcBorders>
                  <w:shd w:val="clear" w:color="000000" w:fill="FABF8F"/>
                  <w:noWrap/>
                  <w:vAlign w:val="bottom"/>
                  <w:hideMark/>
                </w:tcPr>
                <w:p w14:paraId="675C1CFC" w14:textId="77777777" w:rsidR="007878FC" w:rsidRPr="0053742A" w:rsidRDefault="007878FC" w:rsidP="007878FC">
                  <w:pPr>
                    <w:jc w:val="center"/>
                    <w:rPr>
                      <w:rFonts w:ascii="Arial" w:hAnsi="Arial" w:cs="Arial"/>
                      <w:b/>
                      <w:bCs/>
                      <w:color w:val="000000"/>
                      <w:szCs w:val="22"/>
                    </w:rPr>
                  </w:pPr>
                  <w:proofErr w:type="spellStart"/>
                  <w:r w:rsidRPr="0053742A">
                    <w:rPr>
                      <w:rFonts w:ascii="Arial" w:hAnsi="Arial" w:cs="Arial"/>
                      <w:b/>
                      <w:bCs/>
                      <w:color w:val="000000"/>
                      <w:szCs w:val="22"/>
                    </w:rPr>
                    <w:t>Fol</w:t>
                  </w:r>
                  <w:proofErr w:type="spellEnd"/>
                </w:p>
              </w:tc>
              <w:tc>
                <w:tcPr>
                  <w:tcW w:w="991" w:type="dxa"/>
                  <w:tcBorders>
                    <w:top w:val="single" w:sz="4" w:space="0" w:color="auto"/>
                    <w:left w:val="nil"/>
                    <w:bottom w:val="single" w:sz="4" w:space="0" w:color="auto"/>
                    <w:right w:val="single" w:sz="4" w:space="0" w:color="auto"/>
                  </w:tcBorders>
                  <w:shd w:val="clear" w:color="000000" w:fill="FABF8F"/>
                  <w:noWrap/>
                  <w:vAlign w:val="bottom"/>
                  <w:hideMark/>
                </w:tcPr>
                <w:p w14:paraId="53D0D526" w14:textId="77777777" w:rsidR="007878FC" w:rsidRPr="0053742A" w:rsidRDefault="007878FC" w:rsidP="007878FC">
                  <w:pPr>
                    <w:jc w:val="center"/>
                    <w:rPr>
                      <w:rFonts w:ascii="Arial" w:hAnsi="Arial" w:cs="Arial"/>
                      <w:b/>
                      <w:bCs/>
                      <w:color w:val="000000"/>
                      <w:szCs w:val="22"/>
                    </w:rPr>
                  </w:pPr>
                  <w:r w:rsidRPr="0053742A">
                    <w:rPr>
                      <w:rFonts w:ascii="Arial" w:hAnsi="Arial" w:cs="Arial"/>
                      <w:b/>
                      <w:bCs/>
                      <w:color w:val="000000"/>
                      <w:szCs w:val="22"/>
                    </w:rPr>
                    <w:t>LEAD</w:t>
                  </w:r>
                </w:p>
              </w:tc>
              <w:tc>
                <w:tcPr>
                  <w:tcW w:w="991" w:type="dxa"/>
                  <w:tcBorders>
                    <w:top w:val="single" w:sz="4" w:space="0" w:color="auto"/>
                    <w:left w:val="nil"/>
                    <w:bottom w:val="single" w:sz="4" w:space="0" w:color="auto"/>
                    <w:right w:val="single" w:sz="4" w:space="0" w:color="auto"/>
                  </w:tcBorders>
                  <w:shd w:val="clear" w:color="000000" w:fill="FABF8F"/>
                  <w:noWrap/>
                  <w:vAlign w:val="bottom"/>
                  <w:hideMark/>
                </w:tcPr>
                <w:p w14:paraId="0D8E03CD" w14:textId="77777777" w:rsidR="007878FC" w:rsidRPr="0053742A" w:rsidRDefault="007878FC" w:rsidP="007878FC">
                  <w:pPr>
                    <w:jc w:val="center"/>
                    <w:rPr>
                      <w:rFonts w:ascii="Arial" w:hAnsi="Arial" w:cs="Arial"/>
                      <w:b/>
                      <w:bCs/>
                      <w:color w:val="000000"/>
                      <w:szCs w:val="22"/>
                    </w:rPr>
                  </w:pPr>
                  <w:r w:rsidRPr="0053742A">
                    <w:rPr>
                      <w:rFonts w:ascii="Arial" w:hAnsi="Arial" w:cs="Arial"/>
                      <w:b/>
                      <w:bCs/>
                      <w:color w:val="000000"/>
                      <w:szCs w:val="22"/>
                    </w:rPr>
                    <w:t>NXG</w:t>
                  </w:r>
                </w:p>
              </w:tc>
              <w:tc>
                <w:tcPr>
                  <w:tcW w:w="991" w:type="dxa"/>
                  <w:tcBorders>
                    <w:top w:val="single" w:sz="4" w:space="0" w:color="auto"/>
                    <w:left w:val="nil"/>
                    <w:bottom w:val="single" w:sz="4" w:space="0" w:color="auto"/>
                    <w:right w:val="single" w:sz="4" w:space="0" w:color="auto"/>
                  </w:tcBorders>
                  <w:shd w:val="clear" w:color="000000" w:fill="FABF8F"/>
                  <w:noWrap/>
                  <w:vAlign w:val="bottom"/>
                  <w:hideMark/>
                </w:tcPr>
                <w:p w14:paraId="1C347FA7" w14:textId="77777777" w:rsidR="007878FC" w:rsidRPr="0053742A" w:rsidRDefault="007878FC" w:rsidP="007878FC">
                  <w:pPr>
                    <w:jc w:val="center"/>
                    <w:rPr>
                      <w:rFonts w:ascii="Arial" w:hAnsi="Arial" w:cs="Arial"/>
                      <w:b/>
                      <w:bCs/>
                      <w:color w:val="000000"/>
                      <w:szCs w:val="22"/>
                    </w:rPr>
                  </w:pPr>
                  <w:r w:rsidRPr="0053742A">
                    <w:rPr>
                      <w:rFonts w:ascii="Arial" w:hAnsi="Arial" w:cs="Arial"/>
                      <w:b/>
                      <w:bCs/>
                      <w:color w:val="000000"/>
                      <w:szCs w:val="22"/>
                    </w:rPr>
                    <w:t>Total</w:t>
                  </w:r>
                </w:p>
              </w:tc>
              <w:tc>
                <w:tcPr>
                  <w:tcW w:w="1566" w:type="dxa"/>
                  <w:tcBorders>
                    <w:top w:val="single" w:sz="4" w:space="0" w:color="auto"/>
                    <w:left w:val="nil"/>
                    <w:bottom w:val="single" w:sz="4" w:space="0" w:color="auto"/>
                    <w:right w:val="single" w:sz="4" w:space="0" w:color="auto"/>
                  </w:tcBorders>
                  <w:shd w:val="clear" w:color="000000" w:fill="F79646"/>
                  <w:noWrap/>
                  <w:vAlign w:val="bottom"/>
                  <w:hideMark/>
                </w:tcPr>
                <w:p w14:paraId="2511FBA4" w14:textId="36366245" w:rsidR="007878FC" w:rsidRPr="0053742A" w:rsidRDefault="007878FC" w:rsidP="007878FC">
                  <w:pPr>
                    <w:rPr>
                      <w:rFonts w:ascii="Arial" w:hAnsi="Arial" w:cs="Arial"/>
                      <w:b/>
                      <w:bCs/>
                      <w:color w:val="000000"/>
                      <w:szCs w:val="22"/>
                    </w:rPr>
                  </w:pPr>
                  <w:r w:rsidRPr="00127769">
                    <w:rPr>
                      <w:rFonts w:ascii="Arial" w:hAnsi="Arial" w:cs="Arial"/>
                      <w:b/>
                      <w:color w:val="000000"/>
                      <w:szCs w:val="22"/>
                    </w:rPr>
                    <w:t>Percentages</w:t>
                  </w:r>
                </w:p>
              </w:tc>
            </w:tr>
            <w:tr w:rsidR="0053742A" w:rsidRPr="0053742A" w14:paraId="197B9F84" w14:textId="77777777" w:rsidTr="00BA2663">
              <w:trPr>
                <w:trHeight w:val="283"/>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2AACD96D" w14:textId="77777777" w:rsidR="0053742A" w:rsidRPr="0053742A" w:rsidRDefault="0053742A" w:rsidP="0053742A">
                  <w:pPr>
                    <w:rPr>
                      <w:rFonts w:ascii="Arial" w:hAnsi="Arial" w:cs="Arial"/>
                      <w:b/>
                      <w:bCs/>
                      <w:color w:val="000000"/>
                      <w:szCs w:val="22"/>
                    </w:rPr>
                  </w:pPr>
                  <w:r w:rsidRPr="0053742A">
                    <w:rPr>
                      <w:rFonts w:ascii="Arial" w:hAnsi="Arial" w:cs="Arial"/>
                      <w:b/>
                      <w:bCs/>
                      <w:color w:val="000000"/>
                      <w:szCs w:val="22"/>
                    </w:rPr>
                    <w:t>District</w:t>
                  </w:r>
                </w:p>
              </w:tc>
              <w:tc>
                <w:tcPr>
                  <w:tcW w:w="991" w:type="dxa"/>
                  <w:tcBorders>
                    <w:top w:val="nil"/>
                    <w:left w:val="nil"/>
                    <w:bottom w:val="single" w:sz="4" w:space="0" w:color="auto"/>
                    <w:right w:val="single" w:sz="4" w:space="0" w:color="auto"/>
                  </w:tcBorders>
                  <w:shd w:val="clear" w:color="auto" w:fill="auto"/>
                  <w:noWrap/>
                  <w:vAlign w:val="bottom"/>
                  <w:hideMark/>
                </w:tcPr>
                <w:p w14:paraId="441DF7D9" w14:textId="77777777" w:rsidR="0053742A" w:rsidRPr="0053742A" w:rsidRDefault="0053742A" w:rsidP="0053742A">
                  <w:pPr>
                    <w:jc w:val="center"/>
                    <w:rPr>
                      <w:rFonts w:ascii="Arial" w:hAnsi="Arial" w:cs="Arial"/>
                      <w:color w:val="000000"/>
                      <w:szCs w:val="22"/>
                    </w:rPr>
                  </w:pPr>
                  <w:r w:rsidRPr="0053742A">
                    <w:rPr>
                      <w:rFonts w:ascii="Arial" w:hAnsi="Arial" w:cs="Arial"/>
                      <w:color w:val="000000"/>
                      <w:szCs w:val="22"/>
                    </w:rPr>
                    <w:t>52</w:t>
                  </w:r>
                </w:p>
              </w:tc>
              <w:tc>
                <w:tcPr>
                  <w:tcW w:w="991" w:type="dxa"/>
                  <w:tcBorders>
                    <w:top w:val="nil"/>
                    <w:left w:val="nil"/>
                    <w:bottom w:val="single" w:sz="4" w:space="0" w:color="auto"/>
                    <w:right w:val="single" w:sz="4" w:space="0" w:color="auto"/>
                  </w:tcBorders>
                  <w:shd w:val="clear" w:color="auto" w:fill="auto"/>
                  <w:noWrap/>
                  <w:vAlign w:val="bottom"/>
                  <w:hideMark/>
                </w:tcPr>
                <w:p w14:paraId="4CBA2416" w14:textId="77777777" w:rsidR="0053742A" w:rsidRPr="0053742A" w:rsidRDefault="0053742A" w:rsidP="0053742A">
                  <w:pPr>
                    <w:jc w:val="center"/>
                    <w:rPr>
                      <w:rFonts w:ascii="Arial" w:hAnsi="Arial" w:cs="Arial"/>
                      <w:color w:val="000000"/>
                      <w:szCs w:val="22"/>
                    </w:rPr>
                  </w:pPr>
                  <w:r w:rsidRPr="0053742A">
                    <w:rPr>
                      <w:rFonts w:ascii="Arial" w:hAnsi="Arial" w:cs="Arial"/>
                      <w:color w:val="000000"/>
                      <w:szCs w:val="22"/>
                    </w:rPr>
                    <w:t>222</w:t>
                  </w:r>
                </w:p>
              </w:tc>
              <w:tc>
                <w:tcPr>
                  <w:tcW w:w="991" w:type="dxa"/>
                  <w:tcBorders>
                    <w:top w:val="nil"/>
                    <w:left w:val="nil"/>
                    <w:bottom w:val="single" w:sz="4" w:space="0" w:color="auto"/>
                    <w:right w:val="single" w:sz="4" w:space="0" w:color="auto"/>
                  </w:tcBorders>
                  <w:shd w:val="clear" w:color="auto" w:fill="auto"/>
                  <w:noWrap/>
                  <w:vAlign w:val="bottom"/>
                  <w:hideMark/>
                </w:tcPr>
                <w:p w14:paraId="1C073B2F" w14:textId="77777777" w:rsidR="0053742A" w:rsidRPr="0053742A" w:rsidRDefault="0053742A" w:rsidP="0053742A">
                  <w:pPr>
                    <w:jc w:val="center"/>
                    <w:rPr>
                      <w:rFonts w:ascii="Arial" w:hAnsi="Arial" w:cs="Arial"/>
                      <w:color w:val="000000"/>
                      <w:szCs w:val="22"/>
                    </w:rPr>
                  </w:pPr>
                  <w:r w:rsidRPr="0053742A">
                    <w:rPr>
                      <w:rFonts w:ascii="Arial" w:hAnsi="Arial" w:cs="Arial"/>
                      <w:color w:val="000000"/>
                      <w:szCs w:val="22"/>
                    </w:rPr>
                    <w:t>35</w:t>
                  </w:r>
                </w:p>
              </w:tc>
              <w:tc>
                <w:tcPr>
                  <w:tcW w:w="991" w:type="dxa"/>
                  <w:tcBorders>
                    <w:top w:val="nil"/>
                    <w:left w:val="nil"/>
                    <w:bottom w:val="single" w:sz="4" w:space="0" w:color="auto"/>
                    <w:right w:val="single" w:sz="4" w:space="0" w:color="auto"/>
                  </w:tcBorders>
                  <w:shd w:val="clear" w:color="auto" w:fill="auto"/>
                  <w:noWrap/>
                  <w:vAlign w:val="bottom"/>
                  <w:hideMark/>
                </w:tcPr>
                <w:p w14:paraId="5C762FB9" w14:textId="77777777" w:rsidR="0053742A" w:rsidRPr="0053742A" w:rsidRDefault="0053742A" w:rsidP="0053742A">
                  <w:pPr>
                    <w:jc w:val="center"/>
                    <w:rPr>
                      <w:rFonts w:ascii="Arial" w:hAnsi="Arial" w:cs="Arial"/>
                      <w:color w:val="000000"/>
                      <w:szCs w:val="22"/>
                    </w:rPr>
                  </w:pPr>
                  <w:r w:rsidRPr="0053742A">
                    <w:rPr>
                      <w:rFonts w:ascii="Arial" w:hAnsi="Arial" w:cs="Arial"/>
                      <w:color w:val="000000"/>
                      <w:szCs w:val="22"/>
                    </w:rPr>
                    <w:t>5</w:t>
                  </w:r>
                </w:p>
              </w:tc>
              <w:tc>
                <w:tcPr>
                  <w:tcW w:w="991" w:type="dxa"/>
                  <w:tcBorders>
                    <w:top w:val="nil"/>
                    <w:left w:val="nil"/>
                    <w:bottom w:val="single" w:sz="4" w:space="0" w:color="auto"/>
                    <w:right w:val="single" w:sz="4" w:space="0" w:color="auto"/>
                  </w:tcBorders>
                  <w:shd w:val="clear" w:color="auto" w:fill="auto"/>
                  <w:noWrap/>
                  <w:vAlign w:val="bottom"/>
                  <w:hideMark/>
                </w:tcPr>
                <w:p w14:paraId="3D11A825" w14:textId="77777777" w:rsidR="0053742A" w:rsidRPr="0053742A" w:rsidRDefault="0053742A" w:rsidP="0053742A">
                  <w:pPr>
                    <w:jc w:val="center"/>
                    <w:rPr>
                      <w:rFonts w:ascii="Arial" w:hAnsi="Arial" w:cs="Arial"/>
                      <w:color w:val="000000"/>
                      <w:szCs w:val="22"/>
                    </w:rPr>
                  </w:pPr>
                  <w:r w:rsidRPr="0053742A">
                    <w:rPr>
                      <w:rFonts w:ascii="Arial" w:hAnsi="Arial" w:cs="Arial"/>
                      <w:color w:val="000000"/>
                      <w:szCs w:val="22"/>
                    </w:rPr>
                    <w:t>21</w:t>
                  </w:r>
                </w:p>
              </w:tc>
              <w:tc>
                <w:tcPr>
                  <w:tcW w:w="991" w:type="dxa"/>
                  <w:tcBorders>
                    <w:top w:val="nil"/>
                    <w:left w:val="nil"/>
                    <w:bottom w:val="single" w:sz="4" w:space="0" w:color="auto"/>
                    <w:right w:val="single" w:sz="4" w:space="0" w:color="auto"/>
                  </w:tcBorders>
                  <w:shd w:val="clear" w:color="auto" w:fill="auto"/>
                  <w:noWrap/>
                  <w:vAlign w:val="bottom"/>
                  <w:hideMark/>
                </w:tcPr>
                <w:p w14:paraId="696C6868" w14:textId="77777777" w:rsidR="0053742A" w:rsidRPr="0053742A" w:rsidRDefault="0053742A" w:rsidP="00BA2663">
                  <w:pPr>
                    <w:jc w:val="center"/>
                    <w:rPr>
                      <w:rFonts w:ascii="Arial" w:hAnsi="Arial" w:cs="Arial"/>
                      <w:color w:val="000000"/>
                      <w:szCs w:val="22"/>
                    </w:rPr>
                  </w:pPr>
                  <w:r w:rsidRPr="0053742A">
                    <w:rPr>
                      <w:rFonts w:ascii="Arial" w:hAnsi="Arial" w:cs="Arial"/>
                      <w:color w:val="000000"/>
                      <w:szCs w:val="22"/>
                    </w:rPr>
                    <w:t>335</w:t>
                  </w:r>
                </w:p>
              </w:tc>
              <w:tc>
                <w:tcPr>
                  <w:tcW w:w="1566" w:type="dxa"/>
                  <w:tcBorders>
                    <w:top w:val="single" w:sz="4" w:space="0" w:color="auto"/>
                    <w:left w:val="nil"/>
                    <w:bottom w:val="single" w:sz="4" w:space="0" w:color="auto"/>
                    <w:right w:val="single" w:sz="4" w:space="0" w:color="auto"/>
                  </w:tcBorders>
                  <w:shd w:val="clear" w:color="auto" w:fill="auto"/>
                  <w:noWrap/>
                  <w:vAlign w:val="bottom"/>
                  <w:hideMark/>
                </w:tcPr>
                <w:p w14:paraId="7EEE5D3B" w14:textId="77777777" w:rsidR="0053742A" w:rsidRPr="0053742A" w:rsidRDefault="0053742A" w:rsidP="00BA2663">
                  <w:pPr>
                    <w:jc w:val="center"/>
                    <w:rPr>
                      <w:rFonts w:ascii="Arial" w:hAnsi="Arial" w:cs="Arial"/>
                      <w:color w:val="000000"/>
                      <w:szCs w:val="22"/>
                    </w:rPr>
                  </w:pPr>
                  <w:r w:rsidRPr="0053742A">
                    <w:rPr>
                      <w:rFonts w:ascii="Arial" w:hAnsi="Arial" w:cs="Arial"/>
                      <w:color w:val="000000"/>
                      <w:szCs w:val="22"/>
                    </w:rPr>
                    <w:t>31%</w:t>
                  </w:r>
                </w:p>
              </w:tc>
            </w:tr>
            <w:tr w:rsidR="0053742A" w:rsidRPr="0053742A" w14:paraId="1C88E157" w14:textId="77777777" w:rsidTr="00BA2663">
              <w:trPr>
                <w:trHeight w:val="283"/>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36A340D4" w14:textId="77777777" w:rsidR="0053742A" w:rsidRPr="0053742A" w:rsidRDefault="0053742A" w:rsidP="0053742A">
                  <w:pPr>
                    <w:rPr>
                      <w:rFonts w:ascii="Arial" w:hAnsi="Arial" w:cs="Arial"/>
                      <w:b/>
                      <w:bCs/>
                      <w:color w:val="000000"/>
                      <w:szCs w:val="22"/>
                    </w:rPr>
                  </w:pPr>
                  <w:r w:rsidRPr="0053742A">
                    <w:rPr>
                      <w:rFonts w:ascii="Arial" w:hAnsi="Arial" w:cs="Arial"/>
                      <w:b/>
                      <w:bCs/>
                      <w:color w:val="000000"/>
                      <w:szCs w:val="22"/>
                    </w:rPr>
                    <w:t>County</w:t>
                  </w:r>
                </w:p>
              </w:tc>
              <w:tc>
                <w:tcPr>
                  <w:tcW w:w="991" w:type="dxa"/>
                  <w:tcBorders>
                    <w:top w:val="nil"/>
                    <w:left w:val="nil"/>
                    <w:bottom w:val="single" w:sz="4" w:space="0" w:color="auto"/>
                    <w:right w:val="single" w:sz="4" w:space="0" w:color="auto"/>
                  </w:tcBorders>
                  <w:shd w:val="clear" w:color="auto" w:fill="auto"/>
                  <w:noWrap/>
                  <w:vAlign w:val="bottom"/>
                  <w:hideMark/>
                </w:tcPr>
                <w:p w14:paraId="2FFACF7F" w14:textId="77777777" w:rsidR="0053742A" w:rsidRPr="0053742A" w:rsidRDefault="0053742A" w:rsidP="0053742A">
                  <w:pPr>
                    <w:jc w:val="center"/>
                    <w:rPr>
                      <w:rFonts w:ascii="Arial" w:hAnsi="Arial" w:cs="Arial"/>
                      <w:color w:val="000000"/>
                      <w:szCs w:val="22"/>
                    </w:rPr>
                  </w:pPr>
                  <w:r w:rsidRPr="0053742A">
                    <w:rPr>
                      <w:rFonts w:ascii="Arial" w:hAnsi="Arial" w:cs="Arial"/>
                      <w:color w:val="000000"/>
                      <w:szCs w:val="22"/>
                    </w:rPr>
                    <w:t>3</w:t>
                  </w:r>
                </w:p>
              </w:tc>
              <w:tc>
                <w:tcPr>
                  <w:tcW w:w="991" w:type="dxa"/>
                  <w:tcBorders>
                    <w:top w:val="nil"/>
                    <w:left w:val="nil"/>
                    <w:bottom w:val="single" w:sz="4" w:space="0" w:color="auto"/>
                    <w:right w:val="single" w:sz="4" w:space="0" w:color="auto"/>
                  </w:tcBorders>
                  <w:shd w:val="clear" w:color="auto" w:fill="auto"/>
                  <w:noWrap/>
                  <w:vAlign w:val="bottom"/>
                  <w:hideMark/>
                </w:tcPr>
                <w:p w14:paraId="43F703BE" w14:textId="77777777" w:rsidR="0053742A" w:rsidRPr="0053742A" w:rsidRDefault="0053742A" w:rsidP="0053742A">
                  <w:pPr>
                    <w:jc w:val="center"/>
                    <w:rPr>
                      <w:rFonts w:ascii="Arial" w:hAnsi="Arial" w:cs="Arial"/>
                      <w:color w:val="000000"/>
                      <w:szCs w:val="22"/>
                    </w:rPr>
                  </w:pPr>
                  <w:r w:rsidRPr="0053742A">
                    <w:rPr>
                      <w:rFonts w:ascii="Arial" w:hAnsi="Arial" w:cs="Arial"/>
                      <w:color w:val="000000"/>
                      <w:szCs w:val="22"/>
                    </w:rPr>
                    <w:t>56</w:t>
                  </w:r>
                </w:p>
              </w:tc>
              <w:tc>
                <w:tcPr>
                  <w:tcW w:w="991" w:type="dxa"/>
                  <w:tcBorders>
                    <w:top w:val="nil"/>
                    <w:left w:val="nil"/>
                    <w:bottom w:val="single" w:sz="4" w:space="0" w:color="auto"/>
                    <w:right w:val="single" w:sz="4" w:space="0" w:color="auto"/>
                  </w:tcBorders>
                  <w:shd w:val="clear" w:color="auto" w:fill="auto"/>
                  <w:noWrap/>
                  <w:vAlign w:val="bottom"/>
                  <w:hideMark/>
                </w:tcPr>
                <w:p w14:paraId="76576A3C" w14:textId="77777777" w:rsidR="0053742A" w:rsidRPr="0053742A" w:rsidRDefault="0053742A" w:rsidP="0053742A">
                  <w:pPr>
                    <w:jc w:val="center"/>
                    <w:rPr>
                      <w:rFonts w:ascii="Arial" w:hAnsi="Arial" w:cs="Arial"/>
                      <w:color w:val="000000"/>
                      <w:szCs w:val="22"/>
                    </w:rPr>
                  </w:pPr>
                  <w:r w:rsidRPr="0053742A">
                    <w:rPr>
                      <w:rFonts w:ascii="Arial" w:hAnsi="Arial" w:cs="Arial"/>
                      <w:color w:val="000000"/>
                      <w:szCs w:val="22"/>
                    </w:rPr>
                    <w:t>3</w:t>
                  </w:r>
                </w:p>
              </w:tc>
              <w:tc>
                <w:tcPr>
                  <w:tcW w:w="991" w:type="dxa"/>
                  <w:tcBorders>
                    <w:top w:val="nil"/>
                    <w:left w:val="nil"/>
                    <w:bottom w:val="single" w:sz="4" w:space="0" w:color="auto"/>
                    <w:right w:val="single" w:sz="4" w:space="0" w:color="auto"/>
                  </w:tcBorders>
                  <w:shd w:val="clear" w:color="auto" w:fill="auto"/>
                  <w:noWrap/>
                  <w:vAlign w:val="bottom"/>
                  <w:hideMark/>
                </w:tcPr>
                <w:p w14:paraId="12937450" w14:textId="77777777" w:rsidR="0053742A" w:rsidRPr="0053742A" w:rsidRDefault="0053742A" w:rsidP="0053742A">
                  <w:pPr>
                    <w:jc w:val="center"/>
                    <w:rPr>
                      <w:rFonts w:ascii="Arial" w:hAnsi="Arial" w:cs="Arial"/>
                      <w:color w:val="000000"/>
                      <w:szCs w:val="22"/>
                    </w:rPr>
                  </w:pPr>
                  <w:r w:rsidRPr="0053742A">
                    <w:rPr>
                      <w:rFonts w:ascii="Arial" w:hAnsi="Arial" w:cs="Arial"/>
                      <w:color w:val="000000"/>
                      <w:szCs w:val="22"/>
                    </w:rPr>
                    <w:t>0</w:t>
                  </w:r>
                </w:p>
              </w:tc>
              <w:tc>
                <w:tcPr>
                  <w:tcW w:w="991" w:type="dxa"/>
                  <w:tcBorders>
                    <w:top w:val="nil"/>
                    <w:left w:val="nil"/>
                    <w:bottom w:val="single" w:sz="4" w:space="0" w:color="auto"/>
                    <w:right w:val="single" w:sz="4" w:space="0" w:color="auto"/>
                  </w:tcBorders>
                  <w:shd w:val="clear" w:color="auto" w:fill="auto"/>
                  <w:noWrap/>
                  <w:vAlign w:val="bottom"/>
                  <w:hideMark/>
                </w:tcPr>
                <w:p w14:paraId="3DE1E5EC" w14:textId="77777777" w:rsidR="0053742A" w:rsidRPr="0053742A" w:rsidRDefault="0053742A" w:rsidP="0053742A">
                  <w:pPr>
                    <w:jc w:val="center"/>
                    <w:rPr>
                      <w:rFonts w:ascii="Arial" w:hAnsi="Arial" w:cs="Arial"/>
                      <w:color w:val="000000"/>
                      <w:szCs w:val="22"/>
                    </w:rPr>
                  </w:pPr>
                  <w:r w:rsidRPr="0053742A">
                    <w:rPr>
                      <w:rFonts w:ascii="Arial" w:hAnsi="Arial" w:cs="Arial"/>
                      <w:color w:val="000000"/>
                      <w:szCs w:val="22"/>
                    </w:rPr>
                    <w:t>9</w:t>
                  </w:r>
                </w:p>
              </w:tc>
              <w:tc>
                <w:tcPr>
                  <w:tcW w:w="991" w:type="dxa"/>
                  <w:tcBorders>
                    <w:top w:val="nil"/>
                    <w:left w:val="nil"/>
                    <w:bottom w:val="single" w:sz="4" w:space="0" w:color="auto"/>
                    <w:right w:val="single" w:sz="4" w:space="0" w:color="auto"/>
                  </w:tcBorders>
                  <w:shd w:val="clear" w:color="auto" w:fill="auto"/>
                  <w:noWrap/>
                  <w:vAlign w:val="bottom"/>
                  <w:hideMark/>
                </w:tcPr>
                <w:p w14:paraId="1E3E65CE" w14:textId="77777777" w:rsidR="0053742A" w:rsidRPr="0053742A" w:rsidRDefault="0053742A" w:rsidP="00BA2663">
                  <w:pPr>
                    <w:jc w:val="center"/>
                    <w:rPr>
                      <w:rFonts w:ascii="Arial" w:hAnsi="Arial" w:cs="Arial"/>
                      <w:color w:val="000000"/>
                      <w:szCs w:val="22"/>
                    </w:rPr>
                  </w:pPr>
                  <w:r w:rsidRPr="0053742A">
                    <w:rPr>
                      <w:rFonts w:ascii="Arial" w:hAnsi="Arial" w:cs="Arial"/>
                      <w:color w:val="000000"/>
                      <w:szCs w:val="22"/>
                    </w:rPr>
                    <w:t>71</w:t>
                  </w:r>
                </w:p>
              </w:tc>
              <w:tc>
                <w:tcPr>
                  <w:tcW w:w="1566" w:type="dxa"/>
                  <w:tcBorders>
                    <w:top w:val="single" w:sz="4" w:space="0" w:color="auto"/>
                    <w:left w:val="nil"/>
                    <w:bottom w:val="single" w:sz="4" w:space="0" w:color="auto"/>
                    <w:right w:val="single" w:sz="4" w:space="0" w:color="auto"/>
                  </w:tcBorders>
                  <w:shd w:val="clear" w:color="auto" w:fill="auto"/>
                  <w:noWrap/>
                  <w:vAlign w:val="bottom"/>
                  <w:hideMark/>
                </w:tcPr>
                <w:p w14:paraId="5AD445DC" w14:textId="77777777" w:rsidR="0053742A" w:rsidRPr="0053742A" w:rsidRDefault="0053742A" w:rsidP="00BA2663">
                  <w:pPr>
                    <w:jc w:val="center"/>
                    <w:rPr>
                      <w:rFonts w:ascii="Arial" w:hAnsi="Arial" w:cs="Arial"/>
                      <w:color w:val="000000"/>
                      <w:szCs w:val="22"/>
                    </w:rPr>
                  </w:pPr>
                  <w:r w:rsidRPr="0053742A">
                    <w:rPr>
                      <w:rFonts w:ascii="Arial" w:hAnsi="Arial" w:cs="Arial"/>
                      <w:color w:val="000000"/>
                      <w:szCs w:val="22"/>
                    </w:rPr>
                    <w:t>7%</w:t>
                  </w:r>
                </w:p>
              </w:tc>
            </w:tr>
            <w:tr w:rsidR="0053742A" w:rsidRPr="0053742A" w14:paraId="345AA55E" w14:textId="77777777" w:rsidTr="00BA2663">
              <w:trPr>
                <w:trHeight w:val="283"/>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4A3986F8" w14:textId="77777777" w:rsidR="0053742A" w:rsidRPr="0053742A" w:rsidRDefault="0053742A" w:rsidP="0053742A">
                  <w:pPr>
                    <w:rPr>
                      <w:rFonts w:ascii="Arial" w:hAnsi="Arial" w:cs="Arial"/>
                      <w:b/>
                      <w:bCs/>
                      <w:color w:val="000000"/>
                      <w:szCs w:val="22"/>
                    </w:rPr>
                  </w:pPr>
                  <w:r w:rsidRPr="0053742A">
                    <w:rPr>
                      <w:rFonts w:ascii="Arial" w:hAnsi="Arial" w:cs="Arial"/>
                      <w:b/>
                      <w:bCs/>
                      <w:color w:val="000000"/>
                      <w:szCs w:val="22"/>
                    </w:rPr>
                    <w:t>Metropolitan</w:t>
                  </w:r>
                </w:p>
              </w:tc>
              <w:tc>
                <w:tcPr>
                  <w:tcW w:w="991" w:type="dxa"/>
                  <w:tcBorders>
                    <w:top w:val="nil"/>
                    <w:left w:val="nil"/>
                    <w:bottom w:val="single" w:sz="4" w:space="0" w:color="auto"/>
                    <w:right w:val="single" w:sz="4" w:space="0" w:color="auto"/>
                  </w:tcBorders>
                  <w:shd w:val="clear" w:color="auto" w:fill="auto"/>
                  <w:noWrap/>
                  <w:vAlign w:val="bottom"/>
                  <w:hideMark/>
                </w:tcPr>
                <w:p w14:paraId="1BFBB30F" w14:textId="77777777" w:rsidR="0053742A" w:rsidRPr="0053742A" w:rsidRDefault="0053742A" w:rsidP="0053742A">
                  <w:pPr>
                    <w:jc w:val="center"/>
                    <w:rPr>
                      <w:rFonts w:ascii="Arial" w:hAnsi="Arial" w:cs="Arial"/>
                      <w:color w:val="000000"/>
                      <w:szCs w:val="22"/>
                    </w:rPr>
                  </w:pPr>
                  <w:r w:rsidRPr="0053742A">
                    <w:rPr>
                      <w:rFonts w:ascii="Arial" w:hAnsi="Arial" w:cs="Arial"/>
                      <w:color w:val="000000"/>
                      <w:szCs w:val="22"/>
                    </w:rPr>
                    <w:t>20</w:t>
                  </w:r>
                </w:p>
              </w:tc>
              <w:tc>
                <w:tcPr>
                  <w:tcW w:w="991" w:type="dxa"/>
                  <w:tcBorders>
                    <w:top w:val="nil"/>
                    <w:left w:val="nil"/>
                    <w:bottom w:val="single" w:sz="4" w:space="0" w:color="auto"/>
                    <w:right w:val="single" w:sz="4" w:space="0" w:color="auto"/>
                  </w:tcBorders>
                  <w:shd w:val="clear" w:color="auto" w:fill="auto"/>
                  <w:noWrap/>
                  <w:vAlign w:val="bottom"/>
                  <w:hideMark/>
                </w:tcPr>
                <w:p w14:paraId="22110D8F" w14:textId="77777777" w:rsidR="0053742A" w:rsidRPr="0053742A" w:rsidRDefault="0053742A" w:rsidP="0053742A">
                  <w:pPr>
                    <w:jc w:val="center"/>
                    <w:rPr>
                      <w:rFonts w:ascii="Arial" w:hAnsi="Arial" w:cs="Arial"/>
                      <w:color w:val="000000"/>
                      <w:szCs w:val="22"/>
                    </w:rPr>
                  </w:pPr>
                  <w:r w:rsidRPr="0053742A">
                    <w:rPr>
                      <w:rFonts w:ascii="Arial" w:hAnsi="Arial" w:cs="Arial"/>
                      <w:color w:val="000000"/>
                      <w:szCs w:val="22"/>
                    </w:rPr>
                    <w:t>109</w:t>
                  </w:r>
                </w:p>
              </w:tc>
              <w:tc>
                <w:tcPr>
                  <w:tcW w:w="991" w:type="dxa"/>
                  <w:tcBorders>
                    <w:top w:val="nil"/>
                    <w:left w:val="nil"/>
                    <w:bottom w:val="single" w:sz="4" w:space="0" w:color="auto"/>
                    <w:right w:val="single" w:sz="4" w:space="0" w:color="auto"/>
                  </w:tcBorders>
                  <w:shd w:val="clear" w:color="auto" w:fill="auto"/>
                  <w:noWrap/>
                  <w:vAlign w:val="bottom"/>
                  <w:hideMark/>
                </w:tcPr>
                <w:p w14:paraId="0341E8E4" w14:textId="77777777" w:rsidR="0053742A" w:rsidRPr="0053742A" w:rsidRDefault="0053742A" w:rsidP="0053742A">
                  <w:pPr>
                    <w:jc w:val="center"/>
                    <w:rPr>
                      <w:rFonts w:ascii="Arial" w:hAnsi="Arial" w:cs="Arial"/>
                      <w:color w:val="000000"/>
                      <w:szCs w:val="22"/>
                    </w:rPr>
                  </w:pPr>
                  <w:r w:rsidRPr="0053742A">
                    <w:rPr>
                      <w:rFonts w:ascii="Arial" w:hAnsi="Arial" w:cs="Arial"/>
                      <w:color w:val="000000"/>
                      <w:szCs w:val="22"/>
                    </w:rPr>
                    <w:t>21</w:t>
                  </w:r>
                </w:p>
              </w:tc>
              <w:tc>
                <w:tcPr>
                  <w:tcW w:w="991" w:type="dxa"/>
                  <w:tcBorders>
                    <w:top w:val="nil"/>
                    <w:left w:val="nil"/>
                    <w:bottom w:val="single" w:sz="4" w:space="0" w:color="auto"/>
                    <w:right w:val="single" w:sz="4" w:space="0" w:color="auto"/>
                  </w:tcBorders>
                  <w:shd w:val="clear" w:color="auto" w:fill="auto"/>
                  <w:noWrap/>
                  <w:vAlign w:val="bottom"/>
                  <w:hideMark/>
                </w:tcPr>
                <w:p w14:paraId="12902050" w14:textId="77777777" w:rsidR="0053742A" w:rsidRPr="0053742A" w:rsidRDefault="0053742A" w:rsidP="0053742A">
                  <w:pPr>
                    <w:jc w:val="center"/>
                    <w:rPr>
                      <w:rFonts w:ascii="Arial" w:hAnsi="Arial" w:cs="Arial"/>
                      <w:color w:val="000000"/>
                      <w:szCs w:val="22"/>
                    </w:rPr>
                  </w:pPr>
                  <w:r w:rsidRPr="0053742A">
                    <w:rPr>
                      <w:rFonts w:ascii="Arial" w:hAnsi="Arial" w:cs="Arial"/>
                      <w:color w:val="000000"/>
                      <w:szCs w:val="22"/>
                    </w:rPr>
                    <w:t>0</w:t>
                  </w:r>
                </w:p>
              </w:tc>
              <w:tc>
                <w:tcPr>
                  <w:tcW w:w="991" w:type="dxa"/>
                  <w:tcBorders>
                    <w:top w:val="nil"/>
                    <w:left w:val="nil"/>
                    <w:bottom w:val="single" w:sz="4" w:space="0" w:color="auto"/>
                    <w:right w:val="single" w:sz="4" w:space="0" w:color="auto"/>
                  </w:tcBorders>
                  <w:shd w:val="clear" w:color="auto" w:fill="auto"/>
                  <w:noWrap/>
                  <w:vAlign w:val="bottom"/>
                  <w:hideMark/>
                </w:tcPr>
                <w:p w14:paraId="3E345A5B" w14:textId="77777777" w:rsidR="0053742A" w:rsidRPr="0053742A" w:rsidRDefault="0053742A" w:rsidP="0053742A">
                  <w:pPr>
                    <w:jc w:val="center"/>
                    <w:rPr>
                      <w:rFonts w:ascii="Arial" w:hAnsi="Arial" w:cs="Arial"/>
                      <w:color w:val="000000"/>
                      <w:szCs w:val="22"/>
                    </w:rPr>
                  </w:pPr>
                  <w:r w:rsidRPr="0053742A">
                    <w:rPr>
                      <w:rFonts w:ascii="Arial" w:hAnsi="Arial" w:cs="Arial"/>
                      <w:color w:val="000000"/>
                      <w:szCs w:val="22"/>
                    </w:rPr>
                    <w:t>14</w:t>
                  </w:r>
                </w:p>
              </w:tc>
              <w:tc>
                <w:tcPr>
                  <w:tcW w:w="991" w:type="dxa"/>
                  <w:tcBorders>
                    <w:top w:val="nil"/>
                    <w:left w:val="nil"/>
                    <w:bottom w:val="single" w:sz="4" w:space="0" w:color="auto"/>
                    <w:right w:val="single" w:sz="4" w:space="0" w:color="auto"/>
                  </w:tcBorders>
                  <w:shd w:val="clear" w:color="auto" w:fill="auto"/>
                  <w:noWrap/>
                  <w:vAlign w:val="bottom"/>
                  <w:hideMark/>
                </w:tcPr>
                <w:p w14:paraId="797B35DD" w14:textId="77777777" w:rsidR="0053742A" w:rsidRPr="0053742A" w:rsidRDefault="0053742A" w:rsidP="00BA2663">
                  <w:pPr>
                    <w:jc w:val="center"/>
                    <w:rPr>
                      <w:rFonts w:ascii="Arial" w:hAnsi="Arial" w:cs="Arial"/>
                      <w:color w:val="000000"/>
                      <w:szCs w:val="22"/>
                    </w:rPr>
                  </w:pPr>
                  <w:r w:rsidRPr="0053742A">
                    <w:rPr>
                      <w:rFonts w:ascii="Arial" w:hAnsi="Arial" w:cs="Arial"/>
                      <w:color w:val="000000"/>
                      <w:szCs w:val="22"/>
                    </w:rPr>
                    <w:t>164</w:t>
                  </w:r>
                </w:p>
              </w:tc>
              <w:tc>
                <w:tcPr>
                  <w:tcW w:w="1566" w:type="dxa"/>
                  <w:tcBorders>
                    <w:top w:val="single" w:sz="4" w:space="0" w:color="auto"/>
                    <w:left w:val="nil"/>
                    <w:bottom w:val="single" w:sz="4" w:space="0" w:color="auto"/>
                    <w:right w:val="single" w:sz="4" w:space="0" w:color="auto"/>
                  </w:tcBorders>
                  <w:shd w:val="clear" w:color="auto" w:fill="auto"/>
                  <w:noWrap/>
                  <w:vAlign w:val="bottom"/>
                  <w:hideMark/>
                </w:tcPr>
                <w:p w14:paraId="06CE5334" w14:textId="77777777" w:rsidR="0053742A" w:rsidRPr="0053742A" w:rsidRDefault="0053742A" w:rsidP="00BA2663">
                  <w:pPr>
                    <w:jc w:val="center"/>
                    <w:rPr>
                      <w:rFonts w:ascii="Arial" w:hAnsi="Arial" w:cs="Arial"/>
                      <w:color w:val="000000"/>
                      <w:szCs w:val="22"/>
                    </w:rPr>
                  </w:pPr>
                  <w:r w:rsidRPr="0053742A">
                    <w:rPr>
                      <w:rFonts w:ascii="Arial" w:hAnsi="Arial" w:cs="Arial"/>
                      <w:color w:val="000000"/>
                      <w:szCs w:val="22"/>
                    </w:rPr>
                    <w:t>15%</w:t>
                  </w:r>
                </w:p>
              </w:tc>
            </w:tr>
            <w:tr w:rsidR="0053742A" w:rsidRPr="0053742A" w14:paraId="3F51F1DB" w14:textId="77777777" w:rsidTr="00BA2663">
              <w:trPr>
                <w:trHeight w:val="283"/>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1486D8D3" w14:textId="77777777" w:rsidR="0053742A" w:rsidRPr="0053742A" w:rsidRDefault="0053742A" w:rsidP="0053742A">
                  <w:pPr>
                    <w:rPr>
                      <w:rFonts w:ascii="Arial" w:hAnsi="Arial" w:cs="Arial"/>
                      <w:b/>
                      <w:bCs/>
                      <w:color w:val="000000"/>
                      <w:szCs w:val="22"/>
                    </w:rPr>
                  </w:pPr>
                  <w:r w:rsidRPr="0053742A">
                    <w:rPr>
                      <w:rFonts w:ascii="Arial" w:hAnsi="Arial" w:cs="Arial"/>
                      <w:b/>
                      <w:bCs/>
                      <w:color w:val="000000"/>
                      <w:szCs w:val="22"/>
                    </w:rPr>
                    <w:t>London</w:t>
                  </w:r>
                </w:p>
              </w:tc>
              <w:tc>
                <w:tcPr>
                  <w:tcW w:w="991" w:type="dxa"/>
                  <w:tcBorders>
                    <w:top w:val="nil"/>
                    <w:left w:val="nil"/>
                    <w:bottom w:val="single" w:sz="4" w:space="0" w:color="auto"/>
                    <w:right w:val="single" w:sz="4" w:space="0" w:color="auto"/>
                  </w:tcBorders>
                  <w:shd w:val="clear" w:color="auto" w:fill="auto"/>
                  <w:noWrap/>
                  <w:vAlign w:val="bottom"/>
                  <w:hideMark/>
                </w:tcPr>
                <w:p w14:paraId="1438C9AE" w14:textId="77777777" w:rsidR="0053742A" w:rsidRPr="0053742A" w:rsidRDefault="0053742A" w:rsidP="0053742A">
                  <w:pPr>
                    <w:jc w:val="center"/>
                    <w:rPr>
                      <w:rFonts w:ascii="Arial" w:hAnsi="Arial" w:cs="Arial"/>
                      <w:color w:val="000000"/>
                      <w:szCs w:val="22"/>
                    </w:rPr>
                  </w:pPr>
                  <w:r w:rsidRPr="0053742A">
                    <w:rPr>
                      <w:rFonts w:ascii="Arial" w:hAnsi="Arial" w:cs="Arial"/>
                      <w:color w:val="000000"/>
                      <w:szCs w:val="22"/>
                    </w:rPr>
                    <w:t>23</w:t>
                  </w:r>
                </w:p>
              </w:tc>
              <w:tc>
                <w:tcPr>
                  <w:tcW w:w="991" w:type="dxa"/>
                  <w:tcBorders>
                    <w:top w:val="nil"/>
                    <w:left w:val="nil"/>
                    <w:bottom w:val="single" w:sz="4" w:space="0" w:color="auto"/>
                    <w:right w:val="single" w:sz="4" w:space="0" w:color="auto"/>
                  </w:tcBorders>
                  <w:shd w:val="clear" w:color="auto" w:fill="auto"/>
                  <w:noWrap/>
                  <w:vAlign w:val="bottom"/>
                  <w:hideMark/>
                </w:tcPr>
                <w:p w14:paraId="619DE66F" w14:textId="77777777" w:rsidR="0053742A" w:rsidRPr="0053742A" w:rsidRDefault="0053742A" w:rsidP="0053742A">
                  <w:pPr>
                    <w:jc w:val="center"/>
                    <w:rPr>
                      <w:rFonts w:ascii="Arial" w:hAnsi="Arial" w:cs="Arial"/>
                      <w:color w:val="000000"/>
                      <w:szCs w:val="22"/>
                    </w:rPr>
                  </w:pPr>
                  <w:r w:rsidRPr="0053742A">
                    <w:rPr>
                      <w:rFonts w:ascii="Arial" w:hAnsi="Arial" w:cs="Arial"/>
                      <w:color w:val="000000"/>
                      <w:szCs w:val="22"/>
                    </w:rPr>
                    <w:t>85</w:t>
                  </w:r>
                </w:p>
              </w:tc>
              <w:tc>
                <w:tcPr>
                  <w:tcW w:w="991" w:type="dxa"/>
                  <w:tcBorders>
                    <w:top w:val="nil"/>
                    <w:left w:val="nil"/>
                    <w:bottom w:val="single" w:sz="4" w:space="0" w:color="auto"/>
                    <w:right w:val="single" w:sz="4" w:space="0" w:color="auto"/>
                  </w:tcBorders>
                  <w:shd w:val="clear" w:color="auto" w:fill="auto"/>
                  <w:noWrap/>
                  <w:vAlign w:val="bottom"/>
                  <w:hideMark/>
                </w:tcPr>
                <w:p w14:paraId="019E2272" w14:textId="77777777" w:rsidR="0053742A" w:rsidRPr="0053742A" w:rsidRDefault="0053742A" w:rsidP="0053742A">
                  <w:pPr>
                    <w:jc w:val="center"/>
                    <w:rPr>
                      <w:rFonts w:ascii="Arial" w:hAnsi="Arial" w:cs="Arial"/>
                      <w:color w:val="000000"/>
                      <w:szCs w:val="22"/>
                    </w:rPr>
                  </w:pPr>
                  <w:r w:rsidRPr="0053742A">
                    <w:rPr>
                      <w:rFonts w:ascii="Arial" w:hAnsi="Arial" w:cs="Arial"/>
                      <w:color w:val="000000"/>
                      <w:szCs w:val="22"/>
                    </w:rPr>
                    <w:t>25</w:t>
                  </w:r>
                </w:p>
              </w:tc>
              <w:tc>
                <w:tcPr>
                  <w:tcW w:w="991" w:type="dxa"/>
                  <w:tcBorders>
                    <w:top w:val="nil"/>
                    <w:left w:val="nil"/>
                    <w:bottom w:val="single" w:sz="4" w:space="0" w:color="auto"/>
                    <w:right w:val="single" w:sz="4" w:space="0" w:color="auto"/>
                  </w:tcBorders>
                  <w:shd w:val="clear" w:color="auto" w:fill="auto"/>
                  <w:noWrap/>
                  <w:vAlign w:val="bottom"/>
                  <w:hideMark/>
                </w:tcPr>
                <w:p w14:paraId="2A9C1508" w14:textId="77777777" w:rsidR="0053742A" w:rsidRPr="0053742A" w:rsidRDefault="0053742A" w:rsidP="0053742A">
                  <w:pPr>
                    <w:jc w:val="center"/>
                    <w:rPr>
                      <w:rFonts w:ascii="Arial" w:hAnsi="Arial" w:cs="Arial"/>
                      <w:color w:val="000000"/>
                      <w:szCs w:val="22"/>
                    </w:rPr>
                  </w:pPr>
                  <w:r w:rsidRPr="0053742A">
                    <w:rPr>
                      <w:rFonts w:ascii="Arial" w:hAnsi="Arial" w:cs="Arial"/>
                      <w:color w:val="000000"/>
                      <w:szCs w:val="22"/>
                    </w:rPr>
                    <w:t>2</w:t>
                  </w:r>
                </w:p>
              </w:tc>
              <w:tc>
                <w:tcPr>
                  <w:tcW w:w="991" w:type="dxa"/>
                  <w:tcBorders>
                    <w:top w:val="nil"/>
                    <w:left w:val="nil"/>
                    <w:bottom w:val="single" w:sz="4" w:space="0" w:color="auto"/>
                    <w:right w:val="single" w:sz="4" w:space="0" w:color="auto"/>
                  </w:tcBorders>
                  <w:shd w:val="clear" w:color="auto" w:fill="auto"/>
                  <w:noWrap/>
                  <w:vAlign w:val="bottom"/>
                  <w:hideMark/>
                </w:tcPr>
                <w:p w14:paraId="40DF8E6D" w14:textId="77777777" w:rsidR="0053742A" w:rsidRPr="0053742A" w:rsidRDefault="0053742A" w:rsidP="0053742A">
                  <w:pPr>
                    <w:jc w:val="center"/>
                    <w:rPr>
                      <w:rFonts w:ascii="Arial" w:hAnsi="Arial" w:cs="Arial"/>
                      <w:color w:val="000000"/>
                      <w:szCs w:val="22"/>
                    </w:rPr>
                  </w:pPr>
                  <w:r w:rsidRPr="0053742A">
                    <w:rPr>
                      <w:rFonts w:ascii="Arial" w:hAnsi="Arial" w:cs="Arial"/>
                      <w:color w:val="000000"/>
                      <w:szCs w:val="22"/>
                    </w:rPr>
                    <w:t>8</w:t>
                  </w:r>
                </w:p>
              </w:tc>
              <w:tc>
                <w:tcPr>
                  <w:tcW w:w="991" w:type="dxa"/>
                  <w:tcBorders>
                    <w:top w:val="nil"/>
                    <w:left w:val="nil"/>
                    <w:bottom w:val="single" w:sz="4" w:space="0" w:color="auto"/>
                    <w:right w:val="single" w:sz="4" w:space="0" w:color="auto"/>
                  </w:tcBorders>
                  <w:shd w:val="clear" w:color="auto" w:fill="auto"/>
                  <w:noWrap/>
                  <w:vAlign w:val="bottom"/>
                  <w:hideMark/>
                </w:tcPr>
                <w:p w14:paraId="5B67CB9E" w14:textId="77777777" w:rsidR="0053742A" w:rsidRPr="0053742A" w:rsidRDefault="0053742A" w:rsidP="00BA2663">
                  <w:pPr>
                    <w:jc w:val="center"/>
                    <w:rPr>
                      <w:rFonts w:ascii="Arial" w:hAnsi="Arial" w:cs="Arial"/>
                      <w:color w:val="000000"/>
                      <w:szCs w:val="22"/>
                    </w:rPr>
                  </w:pPr>
                  <w:r w:rsidRPr="0053742A">
                    <w:rPr>
                      <w:rFonts w:ascii="Arial" w:hAnsi="Arial" w:cs="Arial"/>
                      <w:color w:val="000000"/>
                      <w:szCs w:val="22"/>
                    </w:rPr>
                    <w:t>143</w:t>
                  </w:r>
                </w:p>
              </w:tc>
              <w:tc>
                <w:tcPr>
                  <w:tcW w:w="1566" w:type="dxa"/>
                  <w:tcBorders>
                    <w:top w:val="single" w:sz="4" w:space="0" w:color="auto"/>
                    <w:left w:val="nil"/>
                    <w:bottom w:val="single" w:sz="4" w:space="0" w:color="auto"/>
                    <w:right w:val="single" w:sz="4" w:space="0" w:color="auto"/>
                  </w:tcBorders>
                  <w:shd w:val="clear" w:color="auto" w:fill="auto"/>
                  <w:noWrap/>
                  <w:vAlign w:val="bottom"/>
                  <w:hideMark/>
                </w:tcPr>
                <w:p w14:paraId="37FB50A7" w14:textId="77777777" w:rsidR="0053742A" w:rsidRPr="0053742A" w:rsidRDefault="0053742A" w:rsidP="00BA2663">
                  <w:pPr>
                    <w:jc w:val="center"/>
                    <w:rPr>
                      <w:rFonts w:ascii="Arial" w:hAnsi="Arial" w:cs="Arial"/>
                      <w:color w:val="000000"/>
                      <w:szCs w:val="22"/>
                    </w:rPr>
                  </w:pPr>
                  <w:r w:rsidRPr="0053742A">
                    <w:rPr>
                      <w:rFonts w:ascii="Arial" w:hAnsi="Arial" w:cs="Arial"/>
                      <w:color w:val="000000"/>
                      <w:szCs w:val="22"/>
                    </w:rPr>
                    <w:t>13%</w:t>
                  </w:r>
                </w:p>
              </w:tc>
            </w:tr>
            <w:tr w:rsidR="0053742A" w:rsidRPr="0053742A" w14:paraId="6E7854B5" w14:textId="77777777" w:rsidTr="00BA2663">
              <w:trPr>
                <w:trHeight w:val="283"/>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45B83A92" w14:textId="77777777" w:rsidR="0053742A" w:rsidRPr="0053742A" w:rsidRDefault="0053742A" w:rsidP="0053742A">
                  <w:pPr>
                    <w:rPr>
                      <w:rFonts w:ascii="Arial" w:hAnsi="Arial" w:cs="Arial"/>
                      <w:b/>
                      <w:bCs/>
                      <w:color w:val="000000"/>
                      <w:szCs w:val="22"/>
                    </w:rPr>
                  </w:pPr>
                  <w:r w:rsidRPr="0053742A">
                    <w:rPr>
                      <w:rFonts w:ascii="Arial" w:hAnsi="Arial" w:cs="Arial"/>
                      <w:b/>
                      <w:bCs/>
                      <w:color w:val="000000"/>
                      <w:szCs w:val="22"/>
                    </w:rPr>
                    <w:t>Unitary</w:t>
                  </w:r>
                </w:p>
              </w:tc>
              <w:tc>
                <w:tcPr>
                  <w:tcW w:w="991" w:type="dxa"/>
                  <w:tcBorders>
                    <w:top w:val="nil"/>
                    <w:left w:val="nil"/>
                    <w:bottom w:val="single" w:sz="4" w:space="0" w:color="auto"/>
                    <w:right w:val="single" w:sz="4" w:space="0" w:color="auto"/>
                  </w:tcBorders>
                  <w:shd w:val="clear" w:color="auto" w:fill="auto"/>
                  <w:noWrap/>
                  <w:vAlign w:val="bottom"/>
                  <w:hideMark/>
                </w:tcPr>
                <w:p w14:paraId="47ABCEFA" w14:textId="77777777" w:rsidR="0053742A" w:rsidRPr="0053742A" w:rsidRDefault="0053742A" w:rsidP="0053742A">
                  <w:pPr>
                    <w:jc w:val="center"/>
                    <w:rPr>
                      <w:rFonts w:ascii="Arial" w:hAnsi="Arial" w:cs="Arial"/>
                      <w:color w:val="000000"/>
                      <w:szCs w:val="22"/>
                    </w:rPr>
                  </w:pPr>
                  <w:r w:rsidRPr="0053742A">
                    <w:rPr>
                      <w:rFonts w:ascii="Arial" w:hAnsi="Arial" w:cs="Arial"/>
                      <w:color w:val="000000"/>
                      <w:szCs w:val="22"/>
                    </w:rPr>
                    <w:t>24</w:t>
                  </w:r>
                </w:p>
              </w:tc>
              <w:tc>
                <w:tcPr>
                  <w:tcW w:w="991" w:type="dxa"/>
                  <w:tcBorders>
                    <w:top w:val="nil"/>
                    <w:left w:val="nil"/>
                    <w:bottom w:val="single" w:sz="4" w:space="0" w:color="auto"/>
                    <w:right w:val="single" w:sz="4" w:space="0" w:color="auto"/>
                  </w:tcBorders>
                  <w:shd w:val="clear" w:color="auto" w:fill="auto"/>
                  <w:noWrap/>
                  <w:vAlign w:val="bottom"/>
                  <w:hideMark/>
                </w:tcPr>
                <w:p w14:paraId="253021CA" w14:textId="77777777" w:rsidR="0053742A" w:rsidRPr="0053742A" w:rsidRDefault="0053742A" w:rsidP="0053742A">
                  <w:pPr>
                    <w:jc w:val="center"/>
                    <w:rPr>
                      <w:rFonts w:ascii="Arial" w:hAnsi="Arial" w:cs="Arial"/>
                      <w:color w:val="000000"/>
                      <w:szCs w:val="22"/>
                    </w:rPr>
                  </w:pPr>
                  <w:r w:rsidRPr="0053742A">
                    <w:rPr>
                      <w:rFonts w:ascii="Arial" w:hAnsi="Arial" w:cs="Arial"/>
                      <w:color w:val="000000"/>
                      <w:szCs w:val="22"/>
                    </w:rPr>
                    <w:t>200</w:t>
                  </w:r>
                </w:p>
              </w:tc>
              <w:tc>
                <w:tcPr>
                  <w:tcW w:w="991" w:type="dxa"/>
                  <w:tcBorders>
                    <w:top w:val="nil"/>
                    <w:left w:val="nil"/>
                    <w:bottom w:val="single" w:sz="4" w:space="0" w:color="auto"/>
                    <w:right w:val="single" w:sz="4" w:space="0" w:color="auto"/>
                  </w:tcBorders>
                  <w:shd w:val="clear" w:color="auto" w:fill="auto"/>
                  <w:noWrap/>
                  <w:vAlign w:val="bottom"/>
                  <w:hideMark/>
                </w:tcPr>
                <w:p w14:paraId="428D1B79" w14:textId="77777777" w:rsidR="0053742A" w:rsidRPr="0053742A" w:rsidRDefault="0053742A" w:rsidP="0053742A">
                  <w:pPr>
                    <w:jc w:val="center"/>
                    <w:rPr>
                      <w:rFonts w:ascii="Arial" w:hAnsi="Arial" w:cs="Arial"/>
                      <w:color w:val="000000"/>
                      <w:szCs w:val="22"/>
                    </w:rPr>
                  </w:pPr>
                  <w:r w:rsidRPr="0053742A">
                    <w:rPr>
                      <w:rFonts w:ascii="Arial" w:hAnsi="Arial" w:cs="Arial"/>
                      <w:color w:val="000000"/>
                      <w:szCs w:val="22"/>
                    </w:rPr>
                    <w:t>25</w:t>
                  </w:r>
                </w:p>
              </w:tc>
              <w:tc>
                <w:tcPr>
                  <w:tcW w:w="991" w:type="dxa"/>
                  <w:tcBorders>
                    <w:top w:val="nil"/>
                    <w:left w:val="nil"/>
                    <w:bottom w:val="single" w:sz="4" w:space="0" w:color="auto"/>
                    <w:right w:val="single" w:sz="4" w:space="0" w:color="auto"/>
                  </w:tcBorders>
                  <w:shd w:val="clear" w:color="auto" w:fill="auto"/>
                  <w:noWrap/>
                  <w:vAlign w:val="bottom"/>
                  <w:hideMark/>
                </w:tcPr>
                <w:p w14:paraId="3A63C9AC" w14:textId="77777777" w:rsidR="0053742A" w:rsidRPr="0053742A" w:rsidRDefault="0053742A" w:rsidP="0053742A">
                  <w:pPr>
                    <w:jc w:val="center"/>
                    <w:rPr>
                      <w:rFonts w:ascii="Arial" w:hAnsi="Arial" w:cs="Arial"/>
                      <w:color w:val="000000"/>
                      <w:szCs w:val="22"/>
                    </w:rPr>
                  </w:pPr>
                  <w:r w:rsidRPr="0053742A">
                    <w:rPr>
                      <w:rFonts w:ascii="Arial" w:hAnsi="Arial" w:cs="Arial"/>
                      <w:color w:val="000000"/>
                      <w:szCs w:val="22"/>
                    </w:rPr>
                    <w:t>6</w:t>
                  </w:r>
                </w:p>
              </w:tc>
              <w:tc>
                <w:tcPr>
                  <w:tcW w:w="991" w:type="dxa"/>
                  <w:tcBorders>
                    <w:top w:val="nil"/>
                    <w:left w:val="nil"/>
                    <w:bottom w:val="single" w:sz="4" w:space="0" w:color="auto"/>
                    <w:right w:val="single" w:sz="4" w:space="0" w:color="auto"/>
                  </w:tcBorders>
                  <w:shd w:val="clear" w:color="auto" w:fill="auto"/>
                  <w:noWrap/>
                  <w:vAlign w:val="bottom"/>
                  <w:hideMark/>
                </w:tcPr>
                <w:p w14:paraId="213CA7B9" w14:textId="77777777" w:rsidR="0053742A" w:rsidRPr="0053742A" w:rsidRDefault="0053742A" w:rsidP="0053742A">
                  <w:pPr>
                    <w:jc w:val="center"/>
                    <w:rPr>
                      <w:rFonts w:ascii="Arial" w:hAnsi="Arial" w:cs="Arial"/>
                      <w:color w:val="000000"/>
                      <w:szCs w:val="22"/>
                    </w:rPr>
                  </w:pPr>
                  <w:r w:rsidRPr="0053742A">
                    <w:rPr>
                      <w:rFonts w:ascii="Arial" w:hAnsi="Arial" w:cs="Arial"/>
                      <w:color w:val="000000"/>
                      <w:szCs w:val="22"/>
                    </w:rPr>
                    <w:t>16</w:t>
                  </w:r>
                </w:p>
              </w:tc>
              <w:tc>
                <w:tcPr>
                  <w:tcW w:w="991" w:type="dxa"/>
                  <w:tcBorders>
                    <w:top w:val="nil"/>
                    <w:left w:val="nil"/>
                    <w:bottom w:val="single" w:sz="4" w:space="0" w:color="auto"/>
                    <w:right w:val="single" w:sz="4" w:space="0" w:color="auto"/>
                  </w:tcBorders>
                  <w:shd w:val="clear" w:color="auto" w:fill="auto"/>
                  <w:noWrap/>
                  <w:vAlign w:val="bottom"/>
                  <w:hideMark/>
                </w:tcPr>
                <w:p w14:paraId="2EFB2EB0" w14:textId="77777777" w:rsidR="0053742A" w:rsidRPr="0053742A" w:rsidRDefault="0053742A" w:rsidP="00BA2663">
                  <w:pPr>
                    <w:jc w:val="center"/>
                    <w:rPr>
                      <w:rFonts w:ascii="Arial" w:hAnsi="Arial" w:cs="Arial"/>
                      <w:color w:val="000000"/>
                      <w:szCs w:val="22"/>
                    </w:rPr>
                  </w:pPr>
                  <w:r w:rsidRPr="0053742A">
                    <w:rPr>
                      <w:rFonts w:ascii="Arial" w:hAnsi="Arial" w:cs="Arial"/>
                      <w:color w:val="000000"/>
                      <w:szCs w:val="22"/>
                    </w:rPr>
                    <w:t>271</w:t>
                  </w:r>
                </w:p>
              </w:tc>
              <w:tc>
                <w:tcPr>
                  <w:tcW w:w="1566" w:type="dxa"/>
                  <w:tcBorders>
                    <w:top w:val="single" w:sz="4" w:space="0" w:color="auto"/>
                    <w:left w:val="nil"/>
                    <w:bottom w:val="single" w:sz="4" w:space="0" w:color="auto"/>
                    <w:right w:val="single" w:sz="4" w:space="0" w:color="auto"/>
                  </w:tcBorders>
                  <w:shd w:val="clear" w:color="auto" w:fill="auto"/>
                  <w:noWrap/>
                  <w:vAlign w:val="bottom"/>
                  <w:hideMark/>
                </w:tcPr>
                <w:p w14:paraId="753ADE8A" w14:textId="77777777" w:rsidR="0053742A" w:rsidRPr="0053742A" w:rsidRDefault="0053742A" w:rsidP="00BA2663">
                  <w:pPr>
                    <w:jc w:val="center"/>
                    <w:rPr>
                      <w:rFonts w:ascii="Arial" w:hAnsi="Arial" w:cs="Arial"/>
                      <w:color w:val="000000"/>
                      <w:szCs w:val="22"/>
                    </w:rPr>
                  </w:pPr>
                  <w:r w:rsidRPr="0053742A">
                    <w:rPr>
                      <w:rFonts w:ascii="Arial" w:hAnsi="Arial" w:cs="Arial"/>
                      <w:color w:val="000000"/>
                      <w:szCs w:val="22"/>
                    </w:rPr>
                    <w:t>25%</w:t>
                  </w:r>
                </w:p>
              </w:tc>
            </w:tr>
            <w:tr w:rsidR="0053742A" w:rsidRPr="0053742A" w14:paraId="157F496F" w14:textId="77777777" w:rsidTr="00BA2663">
              <w:trPr>
                <w:trHeight w:val="283"/>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19569845" w14:textId="77777777" w:rsidR="0053742A" w:rsidRPr="0053742A" w:rsidRDefault="0053742A" w:rsidP="0053742A">
                  <w:pPr>
                    <w:rPr>
                      <w:rFonts w:ascii="Arial" w:hAnsi="Arial" w:cs="Arial"/>
                      <w:b/>
                      <w:bCs/>
                      <w:color w:val="000000"/>
                      <w:szCs w:val="22"/>
                    </w:rPr>
                  </w:pPr>
                  <w:r w:rsidRPr="0053742A">
                    <w:rPr>
                      <w:rFonts w:ascii="Arial" w:hAnsi="Arial" w:cs="Arial"/>
                      <w:b/>
                      <w:bCs/>
                      <w:color w:val="000000"/>
                      <w:szCs w:val="22"/>
                    </w:rPr>
                    <w:t>Welsh</w:t>
                  </w:r>
                </w:p>
              </w:tc>
              <w:tc>
                <w:tcPr>
                  <w:tcW w:w="991" w:type="dxa"/>
                  <w:tcBorders>
                    <w:top w:val="nil"/>
                    <w:left w:val="nil"/>
                    <w:bottom w:val="single" w:sz="4" w:space="0" w:color="auto"/>
                    <w:right w:val="single" w:sz="4" w:space="0" w:color="auto"/>
                  </w:tcBorders>
                  <w:shd w:val="clear" w:color="auto" w:fill="auto"/>
                  <w:noWrap/>
                  <w:vAlign w:val="bottom"/>
                  <w:hideMark/>
                </w:tcPr>
                <w:p w14:paraId="2A1C53ED" w14:textId="77777777" w:rsidR="0053742A" w:rsidRPr="0053742A" w:rsidRDefault="0053742A" w:rsidP="0053742A">
                  <w:pPr>
                    <w:jc w:val="center"/>
                    <w:rPr>
                      <w:rFonts w:ascii="Arial" w:hAnsi="Arial" w:cs="Arial"/>
                      <w:color w:val="000000"/>
                      <w:szCs w:val="22"/>
                    </w:rPr>
                  </w:pPr>
                  <w:r w:rsidRPr="0053742A">
                    <w:rPr>
                      <w:rFonts w:ascii="Arial" w:hAnsi="Arial" w:cs="Arial"/>
                      <w:color w:val="000000"/>
                      <w:szCs w:val="22"/>
                    </w:rPr>
                    <w:t>46</w:t>
                  </w:r>
                </w:p>
              </w:tc>
              <w:tc>
                <w:tcPr>
                  <w:tcW w:w="991" w:type="dxa"/>
                  <w:tcBorders>
                    <w:top w:val="nil"/>
                    <w:left w:val="nil"/>
                    <w:bottom w:val="single" w:sz="4" w:space="0" w:color="auto"/>
                    <w:right w:val="single" w:sz="4" w:space="0" w:color="auto"/>
                  </w:tcBorders>
                  <w:shd w:val="clear" w:color="auto" w:fill="auto"/>
                  <w:noWrap/>
                  <w:vAlign w:val="bottom"/>
                  <w:hideMark/>
                </w:tcPr>
                <w:p w14:paraId="1BCC822B" w14:textId="77777777" w:rsidR="0053742A" w:rsidRPr="0053742A" w:rsidRDefault="0053742A" w:rsidP="0053742A">
                  <w:pPr>
                    <w:jc w:val="center"/>
                    <w:rPr>
                      <w:rFonts w:ascii="Arial" w:hAnsi="Arial" w:cs="Arial"/>
                      <w:color w:val="000000"/>
                      <w:szCs w:val="22"/>
                    </w:rPr>
                  </w:pPr>
                  <w:r w:rsidRPr="0053742A">
                    <w:rPr>
                      <w:rFonts w:ascii="Arial" w:hAnsi="Arial" w:cs="Arial"/>
                      <w:color w:val="000000"/>
                      <w:szCs w:val="22"/>
                    </w:rPr>
                    <w:t>1</w:t>
                  </w:r>
                </w:p>
              </w:tc>
              <w:tc>
                <w:tcPr>
                  <w:tcW w:w="991" w:type="dxa"/>
                  <w:tcBorders>
                    <w:top w:val="nil"/>
                    <w:left w:val="nil"/>
                    <w:bottom w:val="single" w:sz="4" w:space="0" w:color="auto"/>
                    <w:right w:val="single" w:sz="4" w:space="0" w:color="auto"/>
                  </w:tcBorders>
                  <w:shd w:val="clear" w:color="auto" w:fill="auto"/>
                  <w:noWrap/>
                  <w:vAlign w:val="bottom"/>
                  <w:hideMark/>
                </w:tcPr>
                <w:p w14:paraId="0FAA61A6" w14:textId="77777777" w:rsidR="0053742A" w:rsidRPr="0053742A" w:rsidRDefault="0053742A" w:rsidP="0053742A">
                  <w:pPr>
                    <w:jc w:val="center"/>
                    <w:rPr>
                      <w:rFonts w:ascii="Arial" w:hAnsi="Arial" w:cs="Arial"/>
                      <w:color w:val="000000"/>
                      <w:szCs w:val="22"/>
                    </w:rPr>
                  </w:pPr>
                  <w:r w:rsidRPr="0053742A">
                    <w:rPr>
                      <w:rFonts w:ascii="Arial" w:hAnsi="Arial" w:cs="Arial"/>
                      <w:color w:val="000000"/>
                      <w:szCs w:val="22"/>
                    </w:rPr>
                    <w:t>0</w:t>
                  </w:r>
                </w:p>
              </w:tc>
              <w:tc>
                <w:tcPr>
                  <w:tcW w:w="991" w:type="dxa"/>
                  <w:tcBorders>
                    <w:top w:val="nil"/>
                    <w:left w:val="nil"/>
                    <w:bottom w:val="single" w:sz="4" w:space="0" w:color="auto"/>
                    <w:right w:val="single" w:sz="4" w:space="0" w:color="auto"/>
                  </w:tcBorders>
                  <w:shd w:val="clear" w:color="auto" w:fill="auto"/>
                  <w:noWrap/>
                  <w:vAlign w:val="bottom"/>
                  <w:hideMark/>
                </w:tcPr>
                <w:p w14:paraId="1670CF5C" w14:textId="77777777" w:rsidR="0053742A" w:rsidRPr="0053742A" w:rsidRDefault="0053742A" w:rsidP="0053742A">
                  <w:pPr>
                    <w:jc w:val="center"/>
                    <w:rPr>
                      <w:rFonts w:ascii="Arial" w:hAnsi="Arial" w:cs="Arial"/>
                      <w:color w:val="000000"/>
                      <w:szCs w:val="22"/>
                    </w:rPr>
                  </w:pPr>
                  <w:r w:rsidRPr="0053742A">
                    <w:rPr>
                      <w:rFonts w:ascii="Arial" w:hAnsi="Arial" w:cs="Arial"/>
                      <w:color w:val="000000"/>
                      <w:szCs w:val="22"/>
                    </w:rPr>
                    <w:t>0</w:t>
                  </w:r>
                </w:p>
              </w:tc>
              <w:tc>
                <w:tcPr>
                  <w:tcW w:w="991" w:type="dxa"/>
                  <w:tcBorders>
                    <w:top w:val="nil"/>
                    <w:left w:val="nil"/>
                    <w:bottom w:val="single" w:sz="4" w:space="0" w:color="auto"/>
                    <w:right w:val="single" w:sz="4" w:space="0" w:color="auto"/>
                  </w:tcBorders>
                  <w:shd w:val="clear" w:color="auto" w:fill="auto"/>
                  <w:noWrap/>
                  <w:vAlign w:val="bottom"/>
                  <w:hideMark/>
                </w:tcPr>
                <w:p w14:paraId="00CFBCCA" w14:textId="77777777" w:rsidR="0053742A" w:rsidRPr="0053742A" w:rsidRDefault="0053742A" w:rsidP="0053742A">
                  <w:pPr>
                    <w:jc w:val="center"/>
                    <w:rPr>
                      <w:rFonts w:ascii="Arial" w:hAnsi="Arial" w:cs="Arial"/>
                      <w:color w:val="000000"/>
                      <w:szCs w:val="22"/>
                    </w:rPr>
                  </w:pPr>
                  <w:r w:rsidRPr="0053742A">
                    <w:rPr>
                      <w:rFonts w:ascii="Arial" w:hAnsi="Arial" w:cs="Arial"/>
                      <w:color w:val="000000"/>
                      <w:szCs w:val="22"/>
                    </w:rPr>
                    <w:t>1</w:t>
                  </w:r>
                </w:p>
              </w:tc>
              <w:tc>
                <w:tcPr>
                  <w:tcW w:w="991" w:type="dxa"/>
                  <w:tcBorders>
                    <w:top w:val="nil"/>
                    <w:left w:val="nil"/>
                    <w:bottom w:val="single" w:sz="4" w:space="0" w:color="auto"/>
                    <w:right w:val="single" w:sz="4" w:space="0" w:color="auto"/>
                  </w:tcBorders>
                  <w:shd w:val="clear" w:color="auto" w:fill="auto"/>
                  <w:noWrap/>
                  <w:vAlign w:val="bottom"/>
                  <w:hideMark/>
                </w:tcPr>
                <w:p w14:paraId="3C8A45FC" w14:textId="77777777" w:rsidR="0053742A" w:rsidRPr="0053742A" w:rsidRDefault="0053742A" w:rsidP="00BA2663">
                  <w:pPr>
                    <w:jc w:val="center"/>
                    <w:rPr>
                      <w:rFonts w:ascii="Arial" w:hAnsi="Arial" w:cs="Arial"/>
                      <w:color w:val="000000"/>
                      <w:szCs w:val="22"/>
                    </w:rPr>
                  </w:pPr>
                  <w:r w:rsidRPr="0053742A">
                    <w:rPr>
                      <w:rFonts w:ascii="Arial" w:hAnsi="Arial" w:cs="Arial"/>
                      <w:color w:val="000000"/>
                      <w:szCs w:val="22"/>
                    </w:rPr>
                    <w:t>48</w:t>
                  </w:r>
                </w:p>
              </w:tc>
              <w:tc>
                <w:tcPr>
                  <w:tcW w:w="1566" w:type="dxa"/>
                  <w:tcBorders>
                    <w:top w:val="single" w:sz="4" w:space="0" w:color="auto"/>
                    <w:left w:val="nil"/>
                    <w:bottom w:val="single" w:sz="4" w:space="0" w:color="auto"/>
                    <w:right w:val="single" w:sz="4" w:space="0" w:color="auto"/>
                  </w:tcBorders>
                  <w:shd w:val="clear" w:color="auto" w:fill="auto"/>
                  <w:noWrap/>
                  <w:vAlign w:val="bottom"/>
                  <w:hideMark/>
                </w:tcPr>
                <w:p w14:paraId="1FAB9BA8" w14:textId="77777777" w:rsidR="0053742A" w:rsidRPr="0053742A" w:rsidRDefault="0053742A" w:rsidP="00BA2663">
                  <w:pPr>
                    <w:jc w:val="center"/>
                    <w:rPr>
                      <w:rFonts w:ascii="Arial" w:hAnsi="Arial" w:cs="Arial"/>
                      <w:color w:val="000000"/>
                      <w:szCs w:val="22"/>
                    </w:rPr>
                  </w:pPr>
                  <w:r w:rsidRPr="0053742A">
                    <w:rPr>
                      <w:rFonts w:ascii="Arial" w:hAnsi="Arial" w:cs="Arial"/>
                      <w:color w:val="000000"/>
                      <w:szCs w:val="22"/>
                    </w:rPr>
                    <w:t>4%</w:t>
                  </w:r>
                </w:p>
              </w:tc>
            </w:tr>
            <w:tr w:rsidR="0053742A" w:rsidRPr="0053742A" w14:paraId="469613A5" w14:textId="77777777" w:rsidTr="00BA2663">
              <w:trPr>
                <w:trHeight w:val="283"/>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4F30F327" w14:textId="77777777" w:rsidR="0053742A" w:rsidRPr="0053742A" w:rsidRDefault="0053742A" w:rsidP="0053742A">
                  <w:pPr>
                    <w:rPr>
                      <w:rFonts w:ascii="Arial" w:hAnsi="Arial" w:cs="Arial"/>
                      <w:b/>
                      <w:bCs/>
                      <w:color w:val="000000"/>
                      <w:szCs w:val="22"/>
                    </w:rPr>
                  </w:pPr>
                  <w:r w:rsidRPr="0053742A">
                    <w:rPr>
                      <w:rFonts w:ascii="Arial" w:hAnsi="Arial" w:cs="Arial"/>
                      <w:b/>
                      <w:bCs/>
                      <w:color w:val="000000"/>
                      <w:szCs w:val="22"/>
                    </w:rPr>
                    <w:t>Fire</w:t>
                  </w:r>
                </w:p>
              </w:tc>
              <w:tc>
                <w:tcPr>
                  <w:tcW w:w="991" w:type="dxa"/>
                  <w:tcBorders>
                    <w:top w:val="nil"/>
                    <w:left w:val="nil"/>
                    <w:bottom w:val="single" w:sz="4" w:space="0" w:color="auto"/>
                    <w:right w:val="single" w:sz="4" w:space="0" w:color="auto"/>
                  </w:tcBorders>
                  <w:shd w:val="clear" w:color="auto" w:fill="auto"/>
                  <w:noWrap/>
                  <w:vAlign w:val="bottom"/>
                  <w:hideMark/>
                </w:tcPr>
                <w:p w14:paraId="23ECF21E" w14:textId="77777777" w:rsidR="0053742A" w:rsidRPr="0053742A" w:rsidRDefault="0053742A" w:rsidP="0053742A">
                  <w:pPr>
                    <w:jc w:val="center"/>
                    <w:rPr>
                      <w:rFonts w:ascii="Arial" w:hAnsi="Arial" w:cs="Arial"/>
                      <w:color w:val="000000"/>
                      <w:szCs w:val="22"/>
                    </w:rPr>
                  </w:pPr>
                  <w:r w:rsidRPr="0053742A">
                    <w:rPr>
                      <w:rFonts w:ascii="Arial" w:hAnsi="Arial" w:cs="Arial"/>
                      <w:color w:val="000000"/>
                      <w:szCs w:val="22"/>
                    </w:rPr>
                    <w:t>0</w:t>
                  </w:r>
                </w:p>
              </w:tc>
              <w:tc>
                <w:tcPr>
                  <w:tcW w:w="991" w:type="dxa"/>
                  <w:tcBorders>
                    <w:top w:val="nil"/>
                    <w:left w:val="nil"/>
                    <w:bottom w:val="single" w:sz="4" w:space="0" w:color="auto"/>
                    <w:right w:val="single" w:sz="4" w:space="0" w:color="auto"/>
                  </w:tcBorders>
                  <w:shd w:val="clear" w:color="auto" w:fill="auto"/>
                  <w:noWrap/>
                  <w:vAlign w:val="bottom"/>
                  <w:hideMark/>
                </w:tcPr>
                <w:p w14:paraId="54111F4C" w14:textId="77777777" w:rsidR="0053742A" w:rsidRPr="0053742A" w:rsidRDefault="0053742A" w:rsidP="0053742A">
                  <w:pPr>
                    <w:jc w:val="center"/>
                    <w:rPr>
                      <w:rFonts w:ascii="Arial" w:hAnsi="Arial" w:cs="Arial"/>
                      <w:color w:val="000000"/>
                      <w:szCs w:val="22"/>
                    </w:rPr>
                  </w:pPr>
                  <w:r w:rsidRPr="0053742A">
                    <w:rPr>
                      <w:rFonts w:ascii="Arial" w:hAnsi="Arial" w:cs="Arial"/>
                      <w:color w:val="000000"/>
                      <w:szCs w:val="22"/>
                    </w:rPr>
                    <w:t>34</w:t>
                  </w:r>
                </w:p>
              </w:tc>
              <w:tc>
                <w:tcPr>
                  <w:tcW w:w="991" w:type="dxa"/>
                  <w:tcBorders>
                    <w:top w:val="nil"/>
                    <w:left w:val="nil"/>
                    <w:bottom w:val="single" w:sz="4" w:space="0" w:color="auto"/>
                    <w:right w:val="single" w:sz="4" w:space="0" w:color="auto"/>
                  </w:tcBorders>
                  <w:shd w:val="clear" w:color="auto" w:fill="auto"/>
                  <w:noWrap/>
                  <w:vAlign w:val="bottom"/>
                  <w:hideMark/>
                </w:tcPr>
                <w:p w14:paraId="2FEA7B81" w14:textId="77777777" w:rsidR="0053742A" w:rsidRPr="0053742A" w:rsidRDefault="0053742A" w:rsidP="0053742A">
                  <w:pPr>
                    <w:jc w:val="center"/>
                    <w:rPr>
                      <w:rFonts w:ascii="Arial" w:hAnsi="Arial" w:cs="Arial"/>
                      <w:color w:val="000000"/>
                      <w:szCs w:val="22"/>
                    </w:rPr>
                  </w:pPr>
                  <w:r w:rsidRPr="0053742A">
                    <w:rPr>
                      <w:rFonts w:ascii="Arial" w:hAnsi="Arial" w:cs="Arial"/>
                      <w:color w:val="000000"/>
                      <w:szCs w:val="22"/>
                    </w:rPr>
                    <w:t>1</w:t>
                  </w:r>
                </w:p>
              </w:tc>
              <w:tc>
                <w:tcPr>
                  <w:tcW w:w="991" w:type="dxa"/>
                  <w:tcBorders>
                    <w:top w:val="nil"/>
                    <w:left w:val="nil"/>
                    <w:bottom w:val="single" w:sz="4" w:space="0" w:color="auto"/>
                    <w:right w:val="single" w:sz="4" w:space="0" w:color="auto"/>
                  </w:tcBorders>
                  <w:shd w:val="clear" w:color="auto" w:fill="auto"/>
                  <w:noWrap/>
                  <w:vAlign w:val="bottom"/>
                  <w:hideMark/>
                </w:tcPr>
                <w:p w14:paraId="5190D5FC" w14:textId="77777777" w:rsidR="0053742A" w:rsidRPr="0053742A" w:rsidRDefault="0053742A" w:rsidP="0053742A">
                  <w:pPr>
                    <w:jc w:val="center"/>
                    <w:rPr>
                      <w:rFonts w:ascii="Arial" w:hAnsi="Arial" w:cs="Arial"/>
                      <w:color w:val="000000"/>
                      <w:szCs w:val="22"/>
                    </w:rPr>
                  </w:pPr>
                  <w:r w:rsidRPr="0053742A">
                    <w:rPr>
                      <w:rFonts w:ascii="Arial" w:hAnsi="Arial" w:cs="Arial"/>
                      <w:color w:val="000000"/>
                      <w:szCs w:val="22"/>
                    </w:rPr>
                    <w:t>0</w:t>
                  </w:r>
                </w:p>
              </w:tc>
              <w:tc>
                <w:tcPr>
                  <w:tcW w:w="991" w:type="dxa"/>
                  <w:tcBorders>
                    <w:top w:val="nil"/>
                    <w:left w:val="nil"/>
                    <w:bottom w:val="single" w:sz="4" w:space="0" w:color="auto"/>
                    <w:right w:val="single" w:sz="4" w:space="0" w:color="auto"/>
                  </w:tcBorders>
                  <w:shd w:val="clear" w:color="auto" w:fill="auto"/>
                  <w:noWrap/>
                  <w:vAlign w:val="bottom"/>
                  <w:hideMark/>
                </w:tcPr>
                <w:p w14:paraId="3C6E0162" w14:textId="77777777" w:rsidR="0053742A" w:rsidRPr="0053742A" w:rsidRDefault="0053742A" w:rsidP="0053742A">
                  <w:pPr>
                    <w:jc w:val="center"/>
                    <w:rPr>
                      <w:rFonts w:ascii="Arial" w:hAnsi="Arial" w:cs="Arial"/>
                      <w:color w:val="000000"/>
                      <w:szCs w:val="22"/>
                    </w:rPr>
                  </w:pPr>
                  <w:r w:rsidRPr="0053742A">
                    <w:rPr>
                      <w:rFonts w:ascii="Arial" w:hAnsi="Arial" w:cs="Arial"/>
                      <w:color w:val="000000"/>
                      <w:szCs w:val="22"/>
                    </w:rPr>
                    <w:t>0</w:t>
                  </w:r>
                </w:p>
              </w:tc>
              <w:tc>
                <w:tcPr>
                  <w:tcW w:w="991" w:type="dxa"/>
                  <w:tcBorders>
                    <w:top w:val="nil"/>
                    <w:left w:val="nil"/>
                    <w:bottom w:val="single" w:sz="4" w:space="0" w:color="auto"/>
                    <w:right w:val="single" w:sz="4" w:space="0" w:color="auto"/>
                  </w:tcBorders>
                  <w:shd w:val="clear" w:color="auto" w:fill="auto"/>
                  <w:noWrap/>
                  <w:vAlign w:val="bottom"/>
                  <w:hideMark/>
                </w:tcPr>
                <w:p w14:paraId="6337E876" w14:textId="77777777" w:rsidR="0053742A" w:rsidRPr="0053742A" w:rsidRDefault="0053742A" w:rsidP="00BA2663">
                  <w:pPr>
                    <w:jc w:val="center"/>
                    <w:rPr>
                      <w:rFonts w:ascii="Arial" w:hAnsi="Arial" w:cs="Arial"/>
                      <w:color w:val="000000"/>
                      <w:szCs w:val="22"/>
                    </w:rPr>
                  </w:pPr>
                  <w:r w:rsidRPr="0053742A">
                    <w:rPr>
                      <w:rFonts w:ascii="Arial" w:hAnsi="Arial" w:cs="Arial"/>
                      <w:color w:val="000000"/>
                      <w:szCs w:val="22"/>
                    </w:rPr>
                    <w:t>35</w:t>
                  </w:r>
                </w:p>
              </w:tc>
              <w:tc>
                <w:tcPr>
                  <w:tcW w:w="1566" w:type="dxa"/>
                  <w:tcBorders>
                    <w:top w:val="single" w:sz="4" w:space="0" w:color="auto"/>
                    <w:left w:val="nil"/>
                    <w:bottom w:val="single" w:sz="4" w:space="0" w:color="auto"/>
                    <w:right w:val="single" w:sz="4" w:space="0" w:color="auto"/>
                  </w:tcBorders>
                  <w:shd w:val="clear" w:color="auto" w:fill="auto"/>
                  <w:noWrap/>
                  <w:vAlign w:val="bottom"/>
                  <w:hideMark/>
                </w:tcPr>
                <w:p w14:paraId="72DDEB3A" w14:textId="77777777" w:rsidR="0053742A" w:rsidRPr="0053742A" w:rsidRDefault="0053742A" w:rsidP="00BA2663">
                  <w:pPr>
                    <w:jc w:val="center"/>
                    <w:rPr>
                      <w:rFonts w:ascii="Arial" w:hAnsi="Arial" w:cs="Arial"/>
                      <w:color w:val="000000"/>
                      <w:szCs w:val="22"/>
                    </w:rPr>
                  </w:pPr>
                  <w:r w:rsidRPr="0053742A">
                    <w:rPr>
                      <w:rFonts w:ascii="Arial" w:hAnsi="Arial" w:cs="Arial"/>
                      <w:color w:val="000000"/>
                      <w:szCs w:val="22"/>
                    </w:rPr>
                    <w:t>3%</w:t>
                  </w:r>
                </w:p>
              </w:tc>
            </w:tr>
            <w:tr w:rsidR="0053742A" w:rsidRPr="0053742A" w14:paraId="40DF750C" w14:textId="77777777" w:rsidTr="00BA2663">
              <w:trPr>
                <w:trHeight w:val="283"/>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067C7949" w14:textId="77777777" w:rsidR="0053742A" w:rsidRPr="0053742A" w:rsidRDefault="0053742A" w:rsidP="0053742A">
                  <w:pPr>
                    <w:rPr>
                      <w:rFonts w:ascii="Arial" w:hAnsi="Arial" w:cs="Arial"/>
                      <w:b/>
                      <w:bCs/>
                      <w:color w:val="000000"/>
                      <w:szCs w:val="22"/>
                    </w:rPr>
                  </w:pPr>
                  <w:r w:rsidRPr="0053742A">
                    <w:rPr>
                      <w:rFonts w:ascii="Arial" w:hAnsi="Arial" w:cs="Arial"/>
                      <w:b/>
                      <w:bCs/>
                      <w:color w:val="000000"/>
                      <w:szCs w:val="22"/>
                    </w:rPr>
                    <w:t>Parks</w:t>
                  </w:r>
                </w:p>
              </w:tc>
              <w:tc>
                <w:tcPr>
                  <w:tcW w:w="991" w:type="dxa"/>
                  <w:tcBorders>
                    <w:top w:val="nil"/>
                    <w:left w:val="nil"/>
                    <w:bottom w:val="single" w:sz="4" w:space="0" w:color="auto"/>
                    <w:right w:val="single" w:sz="4" w:space="0" w:color="auto"/>
                  </w:tcBorders>
                  <w:shd w:val="clear" w:color="auto" w:fill="auto"/>
                  <w:noWrap/>
                  <w:vAlign w:val="bottom"/>
                  <w:hideMark/>
                </w:tcPr>
                <w:p w14:paraId="70459EE9" w14:textId="77777777" w:rsidR="0053742A" w:rsidRPr="0053742A" w:rsidRDefault="0053742A" w:rsidP="0053742A">
                  <w:pPr>
                    <w:jc w:val="center"/>
                    <w:rPr>
                      <w:rFonts w:ascii="Arial" w:hAnsi="Arial" w:cs="Arial"/>
                      <w:color w:val="000000"/>
                      <w:szCs w:val="22"/>
                    </w:rPr>
                  </w:pPr>
                  <w:r w:rsidRPr="0053742A">
                    <w:rPr>
                      <w:rFonts w:ascii="Arial" w:hAnsi="Arial" w:cs="Arial"/>
                      <w:color w:val="000000"/>
                      <w:szCs w:val="22"/>
                    </w:rPr>
                    <w:t>0</w:t>
                  </w:r>
                </w:p>
              </w:tc>
              <w:tc>
                <w:tcPr>
                  <w:tcW w:w="991" w:type="dxa"/>
                  <w:tcBorders>
                    <w:top w:val="nil"/>
                    <w:left w:val="nil"/>
                    <w:bottom w:val="single" w:sz="4" w:space="0" w:color="auto"/>
                    <w:right w:val="single" w:sz="4" w:space="0" w:color="auto"/>
                  </w:tcBorders>
                  <w:shd w:val="clear" w:color="auto" w:fill="auto"/>
                  <w:noWrap/>
                  <w:vAlign w:val="bottom"/>
                  <w:hideMark/>
                </w:tcPr>
                <w:p w14:paraId="39EE5618" w14:textId="77777777" w:rsidR="0053742A" w:rsidRPr="0053742A" w:rsidRDefault="0053742A" w:rsidP="0053742A">
                  <w:pPr>
                    <w:jc w:val="center"/>
                    <w:rPr>
                      <w:rFonts w:ascii="Arial" w:hAnsi="Arial" w:cs="Arial"/>
                      <w:color w:val="000000"/>
                      <w:szCs w:val="22"/>
                    </w:rPr>
                  </w:pPr>
                  <w:r w:rsidRPr="0053742A">
                    <w:rPr>
                      <w:rFonts w:ascii="Arial" w:hAnsi="Arial" w:cs="Arial"/>
                      <w:color w:val="000000"/>
                      <w:szCs w:val="22"/>
                    </w:rPr>
                    <w:t>0</w:t>
                  </w:r>
                </w:p>
              </w:tc>
              <w:tc>
                <w:tcPr>
                  <w:tcW w:w="991" w:type="dxa"/>
                  <w:tcBorders>
                    <w:top w:val="nil"/>
                    <w:left w:val="nil"/>
                    <w:bottom w:val="single" w:sz="4" w:space="0" w:color="auto"/>
                    <w:right w:val="single" w:sz="4" w:space="0" w:color="auto"/>
                  </w:tcBorders>
                  <w:shd w:val="clear" w:color="auto" w:fill="auto"/>
                  <w:noWrap/>
                  <w:vAlign w:val="bottom"/>
                  <w:hideMark/>
                </w:tcPr>
                <w:p w14:paraId="07699D88" w14:textId="77777777" w:rsidR="0053742A" w:rsidRPr="0053742A" w:rsidRDefault="0053742A" w:rsidP="0053742A">
                  <w:pPr>
                    <w:jc w:val="center"/>
                    <w:rPr>
                      <w:rFonts w:ascii="Arial" w:hAnsi="Arial" w:cs="Arial"/>
                      <w:color w:val="000000"/>
                      <w:szCs w:val="22"/>
                    </w:rPr>
                  </w:pPr>
                  <w:r w:rsidRPr="0053742A">
                    <w:rPr>
                      <w:rFonts w:ascii="Arial" w:hAnsi="Arial" w:cs="Arial"/>
                      <w:color w:val="000000"/>
                      <w:szCs w:val="22"/>
                    </w:rPr>
                    <w:t>0</w:t>
                  </w:r>
                </w:p>
              </w:tc>
              <w:tc>
                <w:tcPr>
                  <w:tcW w:w="991" w:type="dxa"/>
                  <w:tcBorders>
                    <w:top w:val="nil"/>
                    <w:left w:val="nil"/>
                    <w:bottom w:val="single" w:sz="4" w:space="0" w:color="auto"/>
                    <w:right w:val="single" w:sz="4" w:space="0" w:color="auto"/>
                  </w:tcBorders>
                  <w:shd w:val="clear" w:color="auto" w:fill="auto"/>
                  <w:noWrap/>
                  <w:vAlign w:val="bottom"/>
                  <w:hideMark/>
                </w:tcPr>
                <w:p w14:paraId="79CD1077" w14:textId="77777777" w:rsidR="0053742A" w:rsidRPr="0053742A" w:rsidRDefault="0053742A" w:rsidP="0053742A">
                  <w:pPr>
                    <w:jc w:val="center"/>
                    <w:rPr>
                      <w:rFonts w:ascii="Arial" w:hAnsi="Arial" w:cs="Arial"/>
                      <w:color w:val="000000"/>
                      <w:szCs w:val="22"/>
                    </w:rPr>
                  </w:pPr>
                  <w:r w:rsidRPr="0053742A">
                    <w:rPr>
                      <w:rFonts w:ascii="Arial" w:hAnsi="Arial" w:cs="Arial"/>
                      <w:color w:val="000000"/>
                      <w:szCs w:val="22"/>
                    </w:rPr>
                    <w:t>0</w:t>
                  </w:r>
                </w:p>
              </w:tc>
              <w:tc>
                <w:tcPr>
                  <w:tcW w:w="991" w:type="dxa"/>
                  <w:tcBorders>
                    <w:top w:val="nil"/>
                    <w:left w:val="nil"/>
                    <w:bottom w:val="single" w:sz="4" w:space="0" w:color="auto"/>
                    <w:right w:val="single" w:sz="4" w:space="0" w:color="auto"/>
                  </w:tcBorders>
                  <w:shd w:val="clear" w:color="auto" w:fill="auto"/>
                  <w:noWrap/>
                  <w:vAlign w:val="bottom"/>
                  <w:hideMark/>
                </w:tcPr>
                <w:p w14:paraId="4AFDAFEC" w14:textId="77777777" w:rsidR="0053742A" w:rsidRPr="0053742A" w:rsidRDefault="0053742A" w:rsidP="0053742A">
                  <w:pPr>
                    <w:jc w:val="center"/>
                    <w:rPr>
                      <w:rFonts w:ascii="Arial" w:hAnsi="Arial" w:cs="Arial"/>
                      <w:color w:val="000000"/>
                      <w:szCs w:val="22"/>
                    </w:rPr>
                  </w:pPr>
                  <w:r w:rsidRPr="0053742A">
                    <w:rPr>
                      <w:rFonts w:ascii="Arial" w:hAnsi="Arial" w:cs="Arial"/>
                      <w:color w:val="000000"/>
                      <w:szCs w:val="22"/>
                    </w:rPr>
                    <w:t>0</w:t>
                  </w:r>
                </w:p>
              </w:tc>
              <w:tc>
                <w:tcPr>
                  <w:tcW w:w="991" w:type="dxa"/>
                  <w:tcBorders>
                    <w:top w:val="nil"/>
                    <w:left w:val="nil"/>
                    <w:bottom w:val="single" w:sz="4" w:space="0" w:color="auto"/>
                    <w:right w:val="single" w:sz="4" w:space="0" w:color="auto"/>
                  </w:tcBorders>
                  <w:shd w:val="clear" w:color="auto" w:fill="auto"/>
                  <w:noWrap/>
                  <w:vAlign w:val="bottom"/>
                  <w:hideMark/>
                </w:tcPr>
                <w:p w14:paraId="0152D2F8" w14:textId="77777777" w:rsidR="0053742A" w:rsidRPr="0053742A" w:rsidRDefault="0053742A" w:rsidP="00BA2663">
                  <w:pPr>
                    <w:jc w:val="center"/>
                    <w:rPr>
                      <w:rFonts w:ascii="Arial" w:hAnsi="Arial" w:cs="Arial"/>
                      <w:color w:val="000000"/>
                      <w:szCs w:val="22"/>
                    </w:rPr>
                  </w:pPr>
                  <w:r w:rsidRPr="0053742A">
                    <w:rPr>
                      <w:rFonts w:ascii="Arial" w:hAnsi="Arial" w:cs="Arial"/>
                      <w:color w:val="000000"/>
                      <w:szCs w:val="22"/>
                    </w:rPr>
                    <w:t>0</w:t>
                  </w:r>
                </w:p>
              </w:tc>
              <w:tc>
                <w:tcPr>
                  <w:tcW w:w="1566" w:type="dxa"/>
                  <w:tcBorders>
                    <w:top w:val="single" w:sz="4" w:space="0" w:color="auto"/>
                    <w:left w:val="nil"/>
                    <w:bottom w:val="single" w:sz="4" w:space="0" w:color="auto"/>
                    <w:right w:val="single" w:sz="4" w:space="0" w:color="auto"/>
                  </w:tcBorders>
                  <w:shd w:val="clear" w:color="auto" w:fill="auto"/>
                  <w:noWrap/>
                  <w:vAlign w:val="bottom"/>
                  <w:hideMark/>
                </w:tcPr>
                <w:p w14:paraId="61742C97" w14:textId="77777777" w:rsidR="0053742A" w:rsidRPr="0053742A" w:rsidRDefault="0053742A" w:rsidP="00BA2663">
                  <w:pPr>
                    <w:jc w:val="center"/>
                    <w:rPr>
                      <w:rFonts w:ascii="Arial" w:hAnsi="Arial" w:cs="Arial"/>
                      <w:color w:val="000000"/>
                      <w:szCs w:val="22"/>
                    </w:rPr>
                  </w:pPr>
                  <w:r w:rsidRPr="0053742A">
                    <w:rPr>
                      <w:rFonts w:ascii="Arial" w:hAnsi="Arial" w:cs="Arial"/>
                      <w:color w:val="000000"/>
                      <w:szCs w:val="22"/>
                    </w:rPr>
                    <w:t>0%</w:t>
                  </w:r>
                </w:p>
              </w:tc>
            </w:tr>
            <w:tr w:rsidR="0053742A" w:rsidRPr="0053742A" w14:paraId="52BE6CF0" w14:textId="77777777" w:rsidTr="00BA2663">
              <w:trPr>
                <w:trHeight w:val="283"/>
              </w:trPr>
              <w:tc>
                <w:tcPr>
                  <w:tcW w:w="2014" w:type="dxa"/>
                  <w:tcBorders>
                    <w:top w:val="nil"/>
                    <w:left w:val="single" w:sz="4" w:space="0" w:color="auto"/>
                    <w:bottom w:val="single" w:sz="4" w:space="0" w:color="auto"/>
                    <w:right w:val="single" w:sz="4" w:space="0" w:color="auto"/>
                  </w:tcBorders>
                  <w:shd w:val="clear" w:color="000000" w:fill="FABF8F"/>
                  <w:noWrap/>
                  <w:vAlign w:val="bottom"/>
                  <w:hideMark/>
                </w:tcPr>
                <w:p w14:paraId="579A2AA5" w14:textId="77777777" w:rsidR="0053742A" w:rsidRPr="0053742A" w:rsidRDefault="0053742A" w:rsidP="0053742A">
                  <w:pPr>
                    <w:rPr>
                      <w:rFonts w:ascii="Arial" w:hAnsi="Arial" w:cs="Arial"/>
                      <w:b/>
                      <w:bCs/>
                      <w:color w:val="000000"/>
                      <w:szCs w:val="22"/>
                    </w:rPr>
                  </w:pPr>
                  <w:r w:rsidRPr="0053742A">
                    <w:rPr>
                      <w:rFonts w:ascii="Arial" w:hAnsi="Arial" w:cs="Arial"/>
                      <w:b/>
                      <w:bCs/>
                      <w:color w:val="000000"/>
                      <w:szCs w:val="22"/>
                    </w:rPr>
                    <w:t>Total:</w:t>
                  </w:r>
                </w:p>
              </w:tc>
              <w:tc>
                <w:tcPr>
                  <w:tcW w:w="991" w:type="dxa"/>
                  <w:tcBorders>
                    <w:top w:val="nil"/>
                    <w:left w:val="nil"/>
                    <w:bottom w:val="single" w:sz="4" w:space="0" w:color="auto"/>
                    <w:right w:val="single" w:sz="4" w:space="0" w:color="auto"/>
                  </w:tcBorders>
                  <w:shd w:val="clear" w:color="000000" w:fill="F2DCDB"/>
                  <w:noWrap/>
                  <w:vAlign w:val="bottom"/>
                  <w:hideMark/>
                </w:tcPr>
                <w:p w14:paraId="5062DB40" w14:textId="77777777" w:rsidR="0053742A" w:rsidRPr="0053742A" w:rsidRDefault="0053742A" w:rsidP="0053742A">
                  <w:pPr>
                    <w:jc w:val="center"/>
                    <w:rPr>
                      <w:rFonts w:ascii="Arial" w:hAnsi="Arial" w:cs="Arial"/>
                      <w:b/>
                      <w:bCs/>
                      <w:color w:val="000000"/>
                      <w:szCs w:val="22"/>
                    </w:rPr>
                  </w:pPr>
                  <w:r w:rsidRPr="0053742A">
                    <w:rPr>
                      <w:rFonts w:ascii="Arial" w:hAnsi="Arial" w:cs="Arial"/>
                      <w:b/>
                      <w:bCs/>
                      <w:color w:val="000000"/>
                      <w:szCs w:val="22"/>
                    </w:rPr>
                    <w:t>168</w:t>
                  </w:r>
                </w:p>
              </w:tc>
              <w:tc>
                <w:tcPr>
                  <w:tcW w:w="991" w:type="dxa"/>
                  <w:tcBorders>
                    <w:top w:val="nil"/>
                    <w:left w:val="nil"/>
                    <w:bottom w:val="single" w:sz="4" w:space="0" w:color="auto"/>
                    <w:right w:val="single" w:sz="4" w:space="0" w:color="auto"/>
                  </w:tcBorders>
                  <w:shd w:val="clear" w:color="000000" w:fill="F2DCDB"/>
                  <w:noWrap/>
                  <w:vAlign w:val="bottom"/>
                  <w:hideMark/>
                </w:tcPr>
                <w:p w14:paraId="7B8201E2" w14:textId="77777777" w:rsidR="0053742A" w:rsidRPr="0053742A" w:rsidRDefault="0053742A" w:rsidP="0053742A">
                  <w:pPr>
                    <w:jc w:val="center"/>
                    <w:rPr>
                      <w:rFonts w:ascii="Arial" w:hAnsi="Arial" w:cs="Arial"/>
                      <w:b/>
                      <w:bCs/>
                      <w:color w:val="000000"/>
                      <w:szCs w:val="22"/>
                    </w:rPr>
                  </w:pPr>
                  <w:r w:rsidRPr="0053742A">
                    <w:rPr>
                      <w:rFonts w:ascii="Arial" w:hAnsi="Arial" w:cs="Arial"/>
                      <w:b/>
                      <w:bCs/>
                      <w:color w:val="000000"/>
                      <w:szCs w:val="22"/>
                    </w:rPr>
                    <w:t>707</w:t>
                  </w:r>
                </w:p>
              </w:tc>
              <w:tc>
                <w:tcPr>
                  <w:tcW w:w="991" w:type="dxa"/>
                  <w:tcBorders>
                    <w:top w:val="nil"/>
                    <w:left w:val="nil"/>
                    <w:bottom w:val="single" w:sz="4" w:space="0" w:color="auto"/>
                    <w:right w:val="single" w:sz="4" w:space="0" w:color="auto"/>
                  </w:tcBorders>
                  <w:shd w:val="clear" w:color="000000" w:fill="F2DCDB"/>
                  <w:noWrap/>
                  <w:vAlign w:val="bottom"/>
                  <w:hideMark/>
                </w:tcPr>
                <w:p w14:paraId="458F40EC" w14:textId="77777777" w:rsidR="0053742A" w:rsidRPr="0053742A" w:rsidRDefault="0053742A" w:rsidP="0053742A">
                  <w:pPr>
                    <w:jc w:val="center"/>
                    <w:rPr>
                      <w:rFonts w:ascii="Arial" w:hAnsi="Arial" w:cs="Arial"/>
                      <w:b/>
                      <w:bCs/>
                      <w:color w:val="000000"/>
                      <w:szCs w:val="22"/>
                    </w:rPr>
                  </w:pPr>
                  <w:r w:rsidRPr="0053742A">
                    <w:rPr>
                      <w:rFonts w:ascii="Arial" w:hAnsi="Arial" w:cs="Arial"/>
                      <w:b/>
                      <w:bCs/>
                      <w:color w:val="000000"/>
                      <w:szCs w:val="22"/>
                    </w:rPr>
                    <w:t>110</w:t>
                  </w:r>
                </w:p>
              </w:tc>
              <w:tc>
                <w:tcPr>
                  <w:tcW w:w="991" w:type="dxa"/>
                  <w:tcBorders>
                    <w:top w:val="nil"/>
                    <w:left w:val="nil"/>
                    <w:bottom w:val="single" w:sz="4" w:space="0" w:color="auto"/>
                    <w:right w:val="single" w:sz="4" w:space="0" w:color="auto"/>
                  </w:tcBorders>
                  <w:shd w:val="clear" w:color="000000" w:fill="F2DCDB"/>
                  <w:noWrap/>
                  <w:vAlign w:val="bottom"/>
                  <w:hideMark/>
                </w:tcPr>
                <w:p w14:paraId="23BA8776" w14:textId="77777777" w:rsidR="0053742A" w:rsidRPr="0053742A" w:rsidRDefault="0053742A" w:rsidP="0053742A">
                  <w:pPr>
                    <w:jc w:val="center"/>
                    <w:rPr>
                      <w:rFonts w:ascii="Arial" w:hAnsi="Arial" w:cs="Arial"/>
                      <w:b/>
                      <w:bCs/>
                      <w:color w:val="000000"/>
                      <w:szCs w:val="22"/>
                    </w:rPr>
                  </w:pPr>
                  <w:r w:rsidRPr="0053742A">
                    <w:rPr>
                      <w:rFonts w:ascii="Arial" w:hAnsi="Arial" w:cs="Arial"/>
                      <w:b/>
                      <w:bCs/>
                      <w:color w:val="000000"/>
                      <w:szCs w:val="22"/>
                    </w:rPr>
                    <w:t>13</w:t>
                  </w:r>
                </w:p>
              </w:tc>
              <w:tc>
                <w:tcPr>
                  <w:tcW w:w="991" w:type="dxa"/>
                  <w:tcBorders>
                    <w:top w:val="nil"/>
                    <w:left w:val="nil"/>
                    <w:bottom w:val="single" w:sz="4" w:space="0" w:color="auto"/>
                    <w:right w:val="single" w:sz="4" w:space="0" w:color="auto"/>
                  </w:tcBorders>
                  <w:shd w:val="clear" w:color="000000" w:fill="F2DCDB"/>
                  <w:noWrap/>
                  <w:vAlign w:val="bottom"/>
                  <w:hideMark/>
                </w:tcPr>
                <w:p w14:paraId="45EB78A8" w14:textId="77777777" w:rsidR="0053742A" w:rsidRPr="0053742A" w:rsidRDefault="0053742A" w:rsidP="0053742A">
                  <w:pPr>
                    <w:jc w:val="center"/>
                    <w:rPr>
                      <w:rFonts w:ascii="Arial" w:hAnsi="Arial" w:cs="Arial"/>
                      <w:b/>
                      <w:bCs/>
                      <w:color w:val="000000"/>
                      <w:szCs w:val="22"/>
                    </w:rPr>
                  </w:pPr>
                  <w:r w:rsidRPr="0053742A">
                    <w:rPr>
                      <w:rFonts w:ascii="Arial" w:hAnsi="Arial" w:cs="Arial"/>
                      <w:b/>
                      <w:bCs/>
                      <w:color w:val="000000"/>
                      <w:szCs w:val="22"/>
                    </w:rPr>
                    <w:t>69</w:t>
                  </w:r>
                </w:p>
              </w:tc>
              <w:tc>
                <w:tcPr>
                  <w:tcW w:w="991" w:type="dxa"/>
                  <w:tcBorders>
                    <w:top w:val="nil"/>
                    <w:left w:val="nil"/>
                    <w:bottom w:val="single" w:sz="4" w:space="0" w:color="auto"/>
                    <w:right w:val="single" w:sz="4" w:space="0" w:color="auto"/>
                  </w:tcBorders>
                  <w:shd w:val="clear" w:color="auto" w:fill="auto"/>
                  <w:noWrap/>
                  <w:vAlign w:val="bottom"/>
                  <w:hideMark/>
                </w:tcPr>
                <w:p w14:paraId="7580A71C" w14:textId="77777777" w:rsidR="0053742A" w:rsidRPr="0053742A" w:rsidRDefault="0053742A" w:rsidP="00BA2663">
                  <w:pPr>
                    <w:jc w:val="center"/>
                    <w:rPr>
                      <w:rFonts w:ascii="Arial" w:hAnsi="Arial" w:cs="Arial"/>
                      <w:b/>
                      <w:bCs/>
                      <w:color w:val="000000"/>
                      <w:szCs w:val="22"/>
                    </w:rPr>
                  </w:pPr>
                  <w:r w:rsidRPr="0053742A">
                    <w:rPr>
                      <w:rFonts w:ascii="Arial" w:hAnsi="Arial" w:cs="Arial"/>
                      <w:b/>
                      <w:bCs/>
                      <w:color w:val="000000"/>
                      <w:szCs w:val="22"/>
                    </w:rPr>
                    <w:t>1067</w:t>
                  </w:r>
                </w:p>
              </w:tc>
              <w:tc>
                <w:tcPr>
                  <w:tcW w:w="1566" w:type="dxa"/>
                  <w:tcBorders>
                    <w:top w:val="single" w:sz="4" w:space="0" w:color="auto"/>
                    <w:left w:val="nil"/>
                    <w:bottom w:val="single" w:sz="4" w:space="0" w:color="auto"/>
                    <w:right w:val="single" w:sz="4" w:space="0" w:color="auto"/>
                  </w:tcBorders>
                  <w:shd w:val="clear" w:color="auto" w:fill="auto"/>
                  <w:noWrap/>
                  <w:vAlign w:val="bottom"/>
                  <w:hideMark/>
                </w:tcPr>
                <w:p w14:paraId="6397D475" w14:textId="77777777" w:rsidR="0053742A" w:rsidRPr="00BA2663" w:rsidRDefault="0053742A" w:rsidP="00BA2663">
                  <w:pPr>
                    <w:jc w:val="center"/>
                    <w:rPr>
                      <w:rFonts w:ascii="Arial" w:hAnsi="Arial" w:cs="Arial"/>
                      <w:b/>
                      <w:color w:val="000000"/>
                      <w:szCs w:val="22"/>
                    </w:rPr>
                  </w:pPr>
                  <w:r w:rsidRPr="00BA2663">
                    <w:rPr>
                      <w:rFonts w:ascii="Arial" w:hAnsi="Arial" w:cs="Arial"/>
                      <w:b/>
                      <w:color w:val="000000"/>
                      <w:szCs w:val="22"/>
                    </w:rPr>
                    <w:t>100%</w:t>
                  </w:r>
                </w:p>
              </w:tc>
            </w:tr>
          </w:tbl>
          <w:p w14:paraId="1295BA4F" w14:textId="77777777" w:rsidR="0053742A" w:rsidRDefault="0053742A" w:rsidP="004D78D7">
            <w:pPr>
              <w:rPr>
                <w:rFonts w:ascii="Arial" w:hAnsi="Arial" w:cs="Arial"/>
                <w:b/>
                <w:bCs/>
                <w:color w:val="000000"/>
                <w:szCs w:val="22"/>
              </w:rPr>
            </w:pPr>
          </w:p>
          <w:p w14:paraId="0AF4781E" w14:textId="5FB0BB0D" w:rsidR="00E80D2D" w:rsidRDefault="00E80D2D" w:rsidP="004D78D7">
            <w:pPr>
              <w:rPr>
                <w:rFonts w:ascii="Arial" w:hAnsi="Arial" w:cs="Arial"/>
                <w:b/>
                <w:bCs/>
                <w:color w:val="000000"/>
                <w:szCs w:val="22"/>
              </w:rPr>
            </w:pPr>
          </w:p>
          <w:p w14:paraId="1A04C0FF" w14:textId="436CBB92" w:rsidR="00E80D2D" w:rsidRDefault="00E80D2D" w:rsidP="004D78D7">
            <w:pPr>
              <w:rPr>
                <w:rFonts w:ascii="Arial" w:hAnsi="Arial" w:cs="Arial"/>
                <w:b/>
                <w:bCs/>
                <w:color w:val="000000"/>
                <w:szCs w:val="22"/>
              </w:rPr>
            </w:pPr>
          </w:p>
          <w:p w14:paraId="3D64AE13" w14:textId="5A76E72B" w:rsidR="00E80D2D" w:rsidRDefault="00E80D2D" w:rsidP="004D78D7">
            <w:pPr>
              <w:rPr>
                <w:rFonts w:ascii="Arial" w:hAnsi="Arial" w:cs="Arial"/>
                <w:b/>
                <w:bCs/>
                <w:color w:val="000000"/>
                <w:szCs w:val="22"/>
              </w:rPr>
            </w:pPr>
          </w:p>
          <w:p w14:paraId="1E8F356A" w14:textId="7700E059" w:rsidR="00E80D2D" w:rsidRDefault="00E80D2D" w:rsidP="004D78D7">
            <w:pPr>
              <w:rPr>
                <w:rFonts w:ascii="Arial" w:hAnsi="Arial" w:cs="Arial"/>
                <w:b/>
                <w:bCs/>
                <w:color w:val="000000"/>
                <w:szCs w:val="22"/>
              </w:rPr>
            </w:pPr>
          </w:p>
          <w:p w14:paraId="77ABA30D" w14:textId="6D8748A1" w:rsidR="00E80D2D" w:rsidRDefault="00E80D2D" w:rsidP="004D78D7">
            <w:pPr>
              <w:rPr>
                <w:rFonts w:ascii="Arial" w:hAnsi="Arial" w:cs="Arial"/>
                <w:b/>
                <w:bCs/>
                <w:color w:val="000000"/>
                <w:szCs w:val="22"/>
              </w:rPr>
            </w:pPr>
          </w:p>
          <w:p w14:paraId="29BAA823" w14:textId="77777777" w:rsidR="00054E99" w:rsidRDefault="00054E99" w:rsidP="004D78D7">
            <w:pPr>
              <w:rPr>
                <w:rFonts w:ascii="Arial" w:hAnsi="Arial" w:cs="Arial"/>
                <w:b/>
                <w:bCs/>
                <w:color w:val="000000"/>
                <w:szCs w:val="22"/>
              </w:rPr>
            </w:pPr>
          </w:p>
          <w:p w14:paraId="1AE07C52" w14:textId="638FF0E0" w:rsidR="004D78D7" w:rsidRDefault="0053742A" w:rsidP="004D78D7">
            <w:pPr>
              <w:rPr>
                <w:rFonts w:ascii="Arial" w:hAnsi="Arial" w:cs="Arial"/>
                <w:b/>
                <w:bCs/>
                <w:color w:val="000000"/>
                <w:szCs w:val="22"/>
              </w:rPr>
            </w:pPr>
            <w:r>
              <w:rPr>
                <w:rFonts w:ascii="Arial" w:hAnsi="Arial" w:cs="Arial"/>
                <w:b/>
                <w:bCs/>
                <w:color w:val="000000"/>
                <w:szCs w:val="22"/>
              </w:rPr>
              <w:t xml:space="preserve">Regional breakdown </w:t>
            </w:r>
          </w:p>
          <w:p w14:paraId="44159D74" w14:textId="3C57CEBB" w:rsidR="00B74620" w:rsidRPr="00DC7C81" w:rsidRDefault="00B74620" w:rsidP="00CB5A00">
            <w:pPr>
              <w:rPr>
                <w:rFonts w:ascii="Arial" w:hAnsi="Arial" w:cs="Arial"/>
                <w:b/>
                <w:bCs/>
                <w:color w:val="000000"/>
                <w:szCs w:val="22"/>
              </w:rPr>
            </w:pPr>
          </w:p>
        </w:tc>
        <w:tc>
          <w:tcPr>
            <w:tcW w:w="611" w:type="dxa"/>
            <w:tcBorders>
              <w:top w:val="nil"/>
              <w:left w:val="nil"/>
              <w:bottom w:val="nil"/>
              <w:right w:val="nil"/>
            </w:tcBorders>
            <w:shd w:val="clear" w:color="auto" w:fill="auto"/>
            <w:noWrap/>
            <w:vAlign w:val="bottom"/>
            <w:hideMark/>
          </w:tcPr>
          <w:p w14:paraId="0C4643A2" w14:textId="77777777" w:rsidR="00DC7C81" w:rsidRPr="00DC7C81" w:rsidRDefault="00DC7C81" w:rsidP="00DC7C81">
            <w:pPr>
              <w:rPr>
                <w:rFonts w:ascii="Times New Roman" w:hAnsi="Times New Roman"/>
                <w:sz w:val="20"/>
              </w:rPr>
            </w:pPr>
          </w:p>
        </w:tc>
        <w:tc>
          <w:tcPr>
            <w:tcW w:w="611" w:type="dxa"/>
            <w:tcBorders>
              <w:top w:val="nil"/>
              <w:left w:val="nil"/>
              <w:bottom w:val="nil"/>
              <w:right w:val="nil"/>
            </w:tcBorders>
            <w:shd w:val="clear" w:color="auto" w:fill="auto"/>
            <w:noWrap/>
            <w:vAlign w:val="bottom"/>
            <w:hideMark/>
          </w:tcPr>
          <w:p w14:paraId="7E9D652E" w14:textId="77777777" w:rsidR="00DC7C81" w:rsidRPr="00DC7C81" w:rsidRDefault="00DC7C81" w:rsidP="00DC7C81">
            <w:pPr>
              <w:jc w:val="center"/>
              <w:rPr>
                <w:rFonts w:ascii="Times New Roman" w:hAnsi="Times New Roman"/>
                <w:sz w:val="20"/>
              </w:rPr>
            </w:pPr>
          </w:p>
        </w:tc>
        <w:tc>
          <w:tcPr>
            <w:tcW w:w="666" w:type="dxa"/>
            <w:tcBorders>
              <w:top w:val="nil"/>
              <w:left w:val="nil"/>
              <w:bottom w:val="nil"/>
              <w:right w:val="nil"/>
            </w:tcBorders>
            <w:shd w:val="clear" w:color="auto" w:fill="auto"/>
            <w:noWrap/>
            <w:vAlign w:val="bottom"/>
            <w:hideMark/>
          </w:tcPr>
          <w:p w14:paraId="773F92EA" w14:textId="77777777" w:rsidR="00DC7C81" w:rsidRPr="00DC7C81" w:rsidRDefault="00DC7C81" w:rsidP="00DC7C81">
            <w:pPr>
              <w:jc w:val="center"/>
              <w:rPr>
                <w:rFonts w:ascii="Times New Roman" w:hAnsi="Times New Roman"/>
                <w:sz w:val="20"/>
              </w:rPr>
            </w:pPr>
          </w:p>
        </w:tc>
        <w:tc>
          <w:tcPr>
            <w:tcW w:w="965" w:type="dxa"/>
            <w:tcBorders>
              <w:top w:val="nil"/>
              <w:left w:val="nil"/>
              <w:bottom w:val="nil"/>
              <w:right w:val="nil"/>
            </w:tcBorders>
            <w:shd w:val="clear" w:color="auto" w:fill="auto"/>
            <w:noWrap/>
            <w:vAlign w:val="bottom"/>
            <w:hideMark/>
          </w:tcPr>
          <w:p w14:paraId="5CF408ED" w14:textId="77777777" w:rsidR="00DC7C81" w:rsidRPr="00DC7C81" w:rsidRDefault="00DC7C81" w:rsidP="00DC7C81">
            <w:pPr>
              <w:jc w:val="center"/>
              <w:rPr>
                <w:rFonts w:ascii="Times New Roman" w:hAnsi="Times New Roman"/>
                <w:sz w:val="20"/>
              </w:rPr>
            </w:pPr>
          </w:p>
        </w:tc>
        <w:tc>
          <w:tcPr>
            <w:tcW w:w="778" w:type="dxa"/>
            <w:tcBorders>
              <w:top w:val="nil"/>
              <w:left w:val="nil"/>
              <w:bottom w:val="nil"/>
              <w:right w:val="nil"/>
            </w:tcBorders>
            <w:shd w:val="clear" w:color="auto" w:fill="auto"/>
            <w:noWrap/>
            <w:vAlign w:val="bottom"/>
            <w:hideMark/>
          </w:tcPr>
          <w:p w14:paraId="2BC6A9A1" w14:textId="77777777" w:rsidR="00DC7C81" w:rsidRDefault="00DC7C81" w:rsidP="00DC7C81">
            <w:pPr>
              <w:jc w:val="center"/>
              <w:rPr>
                <w:rFonts w:ascii="Times New Roman" w:hAnsi="Times New Roman"/>
                <w:sz w:val="20"/>
              </w:rPr>
            </w:pPr>
          </w:p>
          <w:p w14:paraId="7F664A45" w14:textId="77777777" w:rsidR="004D78D7" w:rsidRDefault="004D78D7" w:rsidP="00DC7C81">
            <w:pPr>
              <w:jc w:val="center"/>
              <w:rPr>
                <w:rFonts w:ascii="Times New Roman" w:hAnsi="Times New Roman"/>
                <w:sz w:val="20"/>
              </w:rPr>
            </w:pPr>
          </w:p>
          <w:p w14:paraId="123C2F88" w14:textId="77777777" w:rsidR="004D78D7" w:rsidRDefault="004D78D7" w:rsidP="00DC7C81">
            <w:pPr>
              <w:jc w:val="center"/>
              <w:rPr>
                <w:rFonts w:ascii="Times New Roman" w:hAnsi="Times New Roman"/>
                <w:sz w:val="20"/>
              </w:rPr>
            </w:pPr>
          </w:p>
          <w:p w14:paraId="190757EC" w14:textId="77777777" w:rsidR="004D78D7" w:rsidRPr="00DC7C81" w:rsidRDefault="004D78D7" w:rsidP="00DC7C81">
            <w:pPr>
              <w:jc w:val="center"/>
              <w:rPr>
                <w:rFonts w:ascii="Times New Roman" w:hAnsi="Times New Roman"/>
                <w:sz w:val="20"/>
              </w:rPr>
            </w:pPr>
          </w:p>
        </w:tc>
        <w:tc>
          <w:tcPr>
            <w:tcW w:w="974" w:type="dxa"/>
            <w:tcBorders>
              <w:top w:val="nil"/>
              <w:left w:val="nil"/>
              <w:bottom w:val="nil"/>
              <w:right w:val="nil"/>
            </w:tcBorders>
            <w:shd w:val="clear" w:color="auto" w:fill="auto"/>
            <w:noWrap/>
            <w:vAlign w:val="bottom"/>
            <w:hideMark/>
          </w:tcPr>
          <w:p w14:paraId="49C4BAD2" w14:textId="77777777" w:rsidR="00DC7C81" w:rsidRPr="00DC7C81" w:rsidRDefault="00DC7C81" w:rsidP="00DC7C81">
            <w:pPr>
              <w:jc w:val="center"/>
              <w:rPr>
                <w:rFonts w:ascii="Times New Roman" w:hAnsi="Times New Roman"/>
                <w:sz w:val="20"/>
              </w:rPr>
            </w:pPr>
          </w:p>
        </w:tc>
        <w:tc>
          <w:tcPr>
            <w:tcW w:w="1080" w:type="dxa"/>
            <w:tcBorders>
              <w:top w:val="nil"/>
              <w:left w:val="nil"/>
              <w:bottom w:val="nil"/>
              <w:right w:val="nil"/>
            </w:tcBorders>
            <w:shd w:val="clear" w:color="auto" w:fill="auto"/>
            <w:noWrap/>
            <w:vAlign w:val="bottom"/>
            <w:hideMark/>
          </w:tcPr>
          <w:p w14:paraId="1B3FEC13" w14:textId="77777777" w:rsidR="00DC7C81" w:rsidRPr="00DC7C81" w:rsidRDefault="00DC7C81" w:rsidP="00DC7C81">
            <w:pPr>
              <w:jc w:val="center"/>
              <w:rPr>
                <w:rFonts w:ascii="Times New Roman" w:hAnsi="Times New Roman"/>
                <w:sz w:val="20"/>
              </w:rPr>
            </w:pPr>
          </w:p>
        </w:tc>
      </w:tr>
    </w:tbl>
    <w:p w14:paraId="641E129A" w14:textId="0C6E8ED7" w:rsidR="00B74620" w:rsidRDefault="00B74620">
      <w:pPr>
        <w:rPr>
          <w:rFonts w:ascii="Arial" w:hAnsi="Arial" w:cs="Arial"/>
          <w:b/>
          <w:szCs w:val="22"/>
        </w:rPr>
      </w:pPr>
    </w:p>
    <w:tbl>
      <w:tblPr>
        <w:tblW w:w="10258" w:type="dxa"/>
        <w:tblInd w:w="-431" w:type="dxa"/>
        <w:tblLook w:val="04A0" w:firstRow="1" w:lastRow="0" w:firstColumn="1" w:lastColumn="0" w:noHBand="0" w:noVBand="1"/>
      </w:tblPr>
      <w:tblGrid>
        <w:gridCol w:w="1446"/>
        <w:gridCol w:w="1040"/>
        <w:gridCol w:w="1040"/>
        <w:gridCol w:w="1040"/>
        <w:gridCol w:w="1040"/>
        <w:gridCol w:w="1040"/>
        <w:gridCol w:w="1040"/>
        <w:gridCol w:w="1231"/>
        <w:gridCol w:w="1341"/>
      </w:tblGrid>
      <w:tr w:rsidR="009D021F" w:rsidRPr="009D021F" w14:paraId="2E7FE8C0" w14:textId="77777777" w:rsidTr="00E217CA">
        <w:trPr>
          <w:trHeight w:val="1130"/>
        </w:trPr>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D797A" w14:textId="3EBBC26C" w:rsidR="009D021F" w:rsidRPr="00EC20EC" w:rsidRDefault="00EC20EC" w:rsidP="00EC20EC">
            <w:pPr>
              <w:rPr>
                <w:rFonts w:ascii="Arial" w:hAnsi="Arial" w:cs="Arial"/>
                <w:b/>
                <w:color w:val="000000"/>
                <w:szCs w:val="22"/>
              </w:rPr>
            </w:pPr>
            <w:r w:rsidRPr="00EC20EC">
              <w:rPr>
                <w:rFonts w:ascii="Arial" w:hAnsi="Arial" w:cs="Arial"/>
                <w:b/>
                <w:color w:val="000000"/>
                <w:szCs w:val="22"/>
              </w:rPr>
              <w:t>Region</w:t>
            </w:r>
          </w:p>
        </w:tc>
        <w:tc>
          <w:tcPr>
            <w:tcW w:w="1040" w:type="dxa"/>
            <w:tcBorders>
              <w:top w:val="single" w:sz="4" w:space="0" w:color="auto"/>
              <w:left w:val="nil"/>
              <w:bottom w:val="single" w:sz="4" w:space="0" w:color="auto"/>
              <w:right w:val="single" w:sz="4" w:space="0" w:color="auto"/>
            </w:tcBorders>
            <w:shd w:val="clear" w:color="000000" w:fill="C4D79B"/>
            <w:noWrap/>
            <w:vAlign w:val="center"/>
            <w:hideMark/>
          </w:tcPr>
          <w:p w14:paraId="12BA06FA" w14:textId="77777777" w:rsidR="009D021F" w:rsidRPr="009D021F" w:rsidRDefault="009D021F" w:rsidP="00EC20EC">
            <w:pPr>
              <w:rPr>
                <w:rFonts w:ascii="Arial" w:hAnsi="Arial" w:cs="Arial"/>
                <w:b/>
                <w:bCs/>
                <w:color w:val="000000"/>
                <w:szCs w:val="22"/>
              </w:rPr>
            </w:pPr>
            <w:r w:rsidRPr="009D021F">
              <w:rPr>
                <w:rFonts w:ascii="Arial" w:hAnsi="Arial" w:cs="Arial"/>
                <w:b/>
                <w:bCs/>
                <w:color w:val="000000"/>
                <w:szCs w:val="22"/>
              </w:rPr>
              <w:t>LA</w:t>
            </w:r>
          </w:p>
        </w:tc>
        <w:tc>
          <w:tcPr>
            <w:tcW w:w="1040" w:type="dxa"/>
            <w:tcBorders>
              <w:top w:val="single" w:sz="4" w:space="0" w:color="auto"/>
              <w:left w:val="nil"/>
              <w:bottom w:val="single" w:sz="4" w:space="0" w:color="auto"/>
              <w:right w:val="single" w:sz="4" w:space="0" w:color="auto"/>
            </w:tcBorders>
            <w:shd w:val="clear" w:color="000000" w:fill="C4D79B"/>
            <w:noWrap/>
            <w:vAlign w:val="center"/>
            <w:hideMark/>
          </w:tcPr>
          <w:p w14:paraId="05AA6D81" w14:textId="77777777" w:rsidR="009D021F" w:rsidRPr="009D021F" w:rsidRDefault="009D021F" w:rsidP="00EC20EC">
            <w:pPr>
              <w:rPr>
                <w:rFonts w:ascii="Arial" w:hAnsi="Arial" w:cs="Arial"/>
                <w:b/>
                <w:bCs/>
                <w:color w:val="000000"/>
                <w:szCs w:val="22"/>
              </w:rPr>
            </w:pPr>
            <w:r w:rsidRPr="009D021F">
              <w:rPr>
                <w:rFonts w:ascii="Arial" w:hAnsi="Arial" w:cs="Arial"/>
                <w:b/>
                <w:bCs/>
                <w:color w:val="000000"/>
                <w:szCs w:val="22"/>
              </w:rPr>
              <w:t>LE</w:t>
            </w:r>
          </w:p>
        </w:tc>
        <w:tc>
          <w:tcPr>
            <w:tcW w:w="1040" w:type="dxa"/>
            <w:tcBorders>
              <w:top w:val="single" w:sz="4" w:space="0" w:color="auto"/>
              <w:left w:val="nil"/>
              <w:bottom w:val="single" w:sz="4" w:space="0" w:color="auto"/>
              <w:right w:val="single" w:sz="4" w:space="0" w:color="auto"/>
            </w:tcBorders>
            <w:shd w:val="clear" w:color="000000" w:fill="C4D79B"/>
            <w:noWrap/>
            <w:vAlign w:val="center"/>
            <w:hideMark/>
          </w:tcPr>
          <w:p w14:paraId="7637A8AE" w14:textId="77777777" w:rsidR="009D021F" w:rsidRPr="009D021F" w:rsidRDefault="009D021F" w:rsidP="00EC20EC">
            <w:pPr>
              <w:rPr>
                <w:rFonts w:ascii="Arial" w:hAnsi="Arial" w:cs="Arial"/>
                <w:b/>
                <w:bCs/>
                <w:color w:val="000000"/>
                <w:szCs w:val="22"/>
              </w:rPr>
            </w:pPr>
            <w:proofErr w:type="spellStart"/>
            <w:r w:rsidRPr="009D021F">
              <w:rPr>
                <w:rFonts w:ascii="Arial" w:hAnsi="Arial" w:cs="Arial"/>
                <w:b/>
                <w:bCs/>
                <w:color w:val="000000"/>
                <w:szCs w:val="22"/>
              </w:rPr>
              <w:t>Fol</w:t>
            </w:r>
            <w:proofErr w:type="spellEnd"/>
          </w:p>
        </w:tc>
        <w:tc>
          <w:tcPr>
            <w:tcW w:w="1040" w:type="dxa"/>
            <w:tcBorders>
              <w:top w:val="single" w:sz="4" w:space="0" w:color="auto"/>
              <w:left w:val="nil"/>
              <w:bottom w:val="single" w:sz="4" w:space="0" w:color="auto"/>
              <w:right w:val="single" w:sz="4" w:space="0" w:color="auto"/>
            </w:tcBorders>
            <w:shd w:val="clear" w:color="000000" w:fill="C4D79B"/>
            <w:noWrap/>
            <w:vAlign w:val="center"/>
            <w:hideMark/>
          </w:tcPr>
          <w:p w14:paraId="504F0B9A" w14:textId="77777777" w:rsidR="009D021F" w:rsidRPr="009D021F" w:rsidRDefault="009D021F" w:rsidP="00EC20EC">
            <w:pPr>
              <w:rPr>
                <w:rFonts w:ascii="Arial" w:hAnsi="Arial" w:cs="Arial"/>
                <w:b/>
                <w:bCs/>
                <w:color w:val="000000"/>
                <w:szCs w:val="22"/>
              </w:rPr>
            </w:pPr>
            <w:r w:rsidRPr="009D021F">
              <w:rPr>
                <w:rFonts w:ascii="Arial" w:hAnsi="Arial" w:cs="Arial"/>
                <w:b/>
                <w:bCs/>
                <w:color w:val="000000"/>
                <w:szCs w:val="22"/>
              </w:rPr>
              <w:t>LEAD</w:t>
            </w:r>
          </w:p>
        </w:tc>
        <w:tc>
          <w:tcPr>
            <w:tcW w:w="1040" w:type="dxa"/>
            <w:tcBorders>
              <w:top w:val="single" w:sz="4" w:space="0" w:color="auto"/>
              <w:left w:val="nil"/>
              <w:bottom w:val="single" w:sz="4" w:space="0" w:color="auto"/>
              <w:right w:val="single" w:sz="4" w:space="0" w:color="auto"/>
            </w:tcBorders>
            <w:shd w:val="clear" w:color="000000" w:fill="C4D79B"/>
            <w:noWrap/>
            <w:vAlign w:val="center"/>
            <w:hideMark/>
          </w:tcPr>
          <w:p w14:paraId="037CFE79" w14:textId="77777777" w:rsidR="009D021F" w:rsidRPr="009D021F" w:rsidRDefault="009D021F" w:rsidP="00EC20EC">
            <w:pPr>
              <w:rPr>
                <w:rFonts w:ascii="Arial" w:hAnsi="Arial" w:cs="Arial"/>
                <w:b/>
                <w:bCs/>
                <w:color w:val="000000"/>
                <w:szCs w:val="22"/>
              </w:rPr>
            </w:pPr>
            <w:r w:rsidRPr="009D021F">
              <w:rPr>
                <w:rFonts w:ascii="Arial" w:hAnsi="Arial" w:cs="Arial"/>
                <w:b/>
                <w:bCs/>
                <w:color w:val="000000"/>
                <w:szCs w:val="22"/>
              </w:rPr>
              <w:t>NXG</w:t>
            </w:r>
          </w:p>
        </w:tc>
        <w:tc>
          <w:tcPr>
            <w:tcW w:w="1040" w:type="dxa"/>
            <w:tcBorders>
              <w:top w:val="single" w:sz="4" w:space="0" w:color="auto"/>
              <w:left w:val="nil"/>
              <w:bottom w:val="single" w:sz="4" w:space="0" w:color="auto"/>
              <w:right w:val="single" w:sz="4" w:space="0" w:color="auto"/>
            </w:tcBorders>
            <w:shd w:val="clear" w:color="000000" w:fill="C4D79B"/>
            <w:noWrap/>
            <w:vAlign w:val="center"/>
            <w:hideMark/>
          </w:tcPr>
          <w:p w14:paraId="6D3B0E2B" w14:textId="77777777" w:rsidR="009D021F" w:rsidRPr="009D021F" w:rsidRDefault="009D021F" w:rsidP="00EC20EC">
            <w:pPr>
              <w:rPr>
                <w:rFonts w:ascii="Arial" w:hAnsi="Arial" w:cs="Arial"/>
                <w:b/>
                <w:bCs/>
                <w:szCs w:val="22"/>
              </w:rPr>
            </w:pPr>
            <w:r w:rsidRPr="009D021F">
              <w:rPr>
                <w:rFonts w:ascii="Arial" w:hAnsi="Arial" w:cs="Arial"/>
                <w:b/>
                <w:bCs/>
                <w:szCs w:val="22"/>
              </w:rPr>
              <w:t>Total</w:t>
            </w:r>
          </w:p>
        </w:tc>
        <w:tc>
          <w:tcPr>
            <w:tcW w:w="1231" w:type="dxa"/>
            <w:tcBorders>
              <w:top w:val="single" w:sz="4" w:space="0" w:color="auto"/>
              <w:left w:val="nil"/>
              <w:bottom w:val="single" w:sz="4" w:space="0" w:color="auto"/>
              <w:right w:val="single" w:sz="4" w:space="0" w:color="auto"/>
            </w:tcBorders>
            <w:shd w:val="clear" w:color="auto" w:fill="E36C0A" w:themeFill="accent6" w:themeFillShade="BF"/>
            <w:vAlign w:val="center"/>
            <w:hideMark/>
          </w:tcPr>
          <w:p w14:paraId="0D9B79E4" w14:textId="77777777" w:rsidR="009D021F" w:rsidRPr="00BA2663" w:rsidRDefault="009D021F" w:rsidP="00EC20EC">
            <w:pPr>
              <w:rPr>
                <w:rFonts w:ascii="Arial" w:hAnsi="Arial" w:cs="Arial"/>
                <w:b/>
                <w:szCs w:val="22"/>
              </w:rPr>
            </w:pPr>
            <w:r w:rsidRPr="00BA2663">
              <w:rPr>
                <w:rFonts w:ascii="Arial" w:hAnsi="Arial" w:cs="Arial"/>
                <w:b/>
                <w:szCs w:val="22"/>
              </w:rPr>
              <w:t>% of delegates</w:t>
            </w:r>
          </w:p>
        </w:tc>
        <w:tc>
          <w:tcPr>
            <w:tcW w:w="1341" w:type="dxa"/>
            <w:tcBorders>
              <w:top w:val="single" w:sz="8" w:space="0" w:color="auto"/>
              <w:left w:val="nil"/>
              <w:bottom w:val="single" w:sz="8" w:space="0" w:color="auto"/>
              <w:right w:val="single" w:sz="8" w:space="0" w:color="auto"/>
            </w:tcBorders>
            <w:shd w:val="clear" w:color="auto" w:fill="E36C0A" w:themeFill="accent6" w:themeFillShade="BF"/>
            <w:vAlign w:val="center"/>
            <w:hideMark/>
          </w:tcPr>
          <w:p w14:paraId="209FD375" w14:textId="521921B5" w:rsidR="009D021F" w:rsidRPr="00BA2663" w:rsidRDefault="009D021F" w:rsidP="00EC20EC">
            <w:pPr>
              <w:rPr>
                <w:rFonts w:ascii="Arial" w:hAnsi="Arial" w:cs="Arial"/>
                <w:b/>
                <w:szCs w:val="22"/>
              </w:rPr>
            </w:pPr>
            <w:r w:rsidRPr="00BA2663">
              <w:rPr>
                <w:rFonts w:ascii="Arial" w:hAnsi="Arial" w:cs="Arial"/>
                <w:b/>
                <w:szCs w:val="22"/>
              </w:rPr>
              <w:t>% of Cllrs across all English authorities</w:t>
            </w:r>
          </w:p>
        </w:tc>
      </w:tr>
      <w:tr w:rsidR="009D021F" w:rsidRPr="009D021F" w14:paraId="00DE717E" w14:textId="77777777" w:rsidTr="00E217CA">
        <w:trPr>
          <w:trHeight w:val="290"/>
        </w:trPr>
        <w:tc>
          <w:tcPr>
            <w:tcW w:w="1446" w:type="dxa"/>
            <w:tcBorders>
              <w:top w:val="nil"/>
              <w:left w:val="single" w:sz="4" w:space="0" w:color="auto"/>
              <w:bottom w:val="single" w:sz="4" w:space="0" w:color="auto"/>
              <w:right w:val="single" w:sz="4" w:space="0" w:color="auto"/>
            </w:tcBorders>
            <w:shd w:val="clear" w:color="auto" w:fill="auto"/>
            <w:noWrap/>
            <w:vAlign w:val="bottom"/>
            <w:hideMark/>
          </w:tcPr>
          <w:p w14:paraId="7C10DEE5" w14:textId="77777777" w:rsidR="009D021F" w:rsidRPr="009D021F" w:rsidRDefault="009D021F" w:rsidP="009D021F">
            <w:pPr>
              <w:rPr>
                <w:rFonts w:ascii="Arial" w:hAnsi="Arial" w:cs="Arial"/>
                <w:b/>
                <w:bCs/>
                <w:color w:val="000000"/>
                <w:szCs w:val="22"/>
              </w:rPr>
            </w:pPr>
            <w:r w:rsidRPr="009D021F">
              <w:rPr>
                <w:rFonts w:ascii="Arial" w:hAnsi="Arial" w:cs="Arial"/>
                <w:b/>
                <w:bCs/>
                <w:color w:val="000000"/>
                <w:szCs w:val="22"/>
              </w:rPr>
              <w:t>East of England</w:t>
            </w:r>
          </w:p>
        </w:tc>
        <w:tc>
          <w:tcPr>
            <w:tcW w:w="1040" w:type="dxa"/>
            <w:tcBorders>
              <w:top w:val="nil"/>
              <w:left w:val="nil"/>
              <w:bottom w:val="nil"/>
              <w:right w:val="nil"/>
            </w:tcBorders>
            <w:shd w:val="clear" w:color="auto" w:fill="auto"/>
            <w:noWrap/>
            <w:vAlign w:val="bottom"/>
            <w:hideMark/>
          </w:tcPr>
          <w:p w14:paraId="2E43EC88" w14:textId="77777777" w:rsidR="009D021F" w:rsidRPr="009D021F" w:rsidRDefault="009D021F" w:rsidP="00BA2663">
            <w:pPr>
              <w:jc w:val="center"/>
              <w:rPr>
                <w:rFonts w:ascii="Arial" w:hAnsi="Arial" w:cs="Arial"/>
                <w:color w:val="000000"/>
                <w:szCs w:val="22"/>
              </w:rPr>
            </w:pPr>
            <w:r w:rsidRPr="009D021F">
              <w:rPr>
                <w:rFonts w:ascii="Arial" w:hAnsi="Arial" w:cs="Arial"/>
                <w:color w:val="000000"/>
                <w:szCs w:val="22"/>
              </w:rPr>
              <w:t>11</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7ED5E243" w14:textId="77777777" w:rsidR="009D021F" w:rsidRPr="009D021F" w:rsidRDefault="009D021F" w:rsidP="00BA2663">
            <w:pPr>
              <w:jc w:val="center"/>
              <w:rPr>
                <w:rFonts w:ascii="Arial" w:hAnsi="Arial" w:cs="Arial"/>
                <w:color w:val="000000"/>
                <w:szCs w:val="22"/>
              </w:rPr>
            </w:pPr>
            <w:r w:rsidRPr="009D021F">
              <w:rPr>
                <w:rFonts w:ascii="Arial" w:hAnsi="Arial" w:cs="Arial"/>
                <w:color w:val="000000"/>
                <w:szCs w:val="22"/>
              </w:rPr>
              <w:t>72</w:t>
            </w:r>
          </w:p>
        </w:tc>
        <w:tc>
          <w:tcPr>
            <w:tcW w:w="1040" w:type="dxa"/>
            <w:tcBorders>
              <w:top w:val="nil"/>
              <w:left w:val="nil"/>
              <w:bottom w:val="single" w:sz="4" w:space="0" w:color="auto"/>
              <w:right w:val="single" w:sz="4" w:space="0" w:color="auto"/>
            </w:tcBorders>
            <w:shd w:val="clear" w:color="auto" w:fill="auto"/>
            <w:noWrap/>
            <w:vAlign w:val="bottom"/>
            <w:hideMark/>
          </w:tcPr>
          <w:p w14:paraId="6E5621C4" w14:textId="77777777" w:rsidR="009D021F" w:rsidRPr="009D021F" w:rsidRDefault="009D021F" w:rsidP="00BA2663">
            <w:pPr>
              <w:jc w:val="center"/>
              <w:rPr>
                <w:rFonts w:ascii="Arial" w:hAnsi="Arial" w:cs="Arial"/>
                <w:color w:val="000000"/>
                <w:szCs w:val="22"/>
              </w:rPr>
            </w:pPr>
            <w:r w:rsidRPr="009D021F">
              <w:rPr>
                <w:rFonts w:ascii="Arial" w:hAnsi="Arial" w:cs="Arial"/>
                <w:color w:val="000000"/>
                <w:szCs w:val="22"/>
              </w:rPr>
              <w:t>17</w:t>
            </w:r>
          </w:p>
        </w:tc>
        <w:tc>
          <w:tcPr>
            <w:tcW w:w="1040" w:type="dxa"/>
            <w:tcBorders>
              <w:top w:val="nil"/>
              <w:left w:val="nil"/>
              <w:bottom w:val="single" w:sz="4" w:space="0" w:color="auto"/>
              <w:right w:val="single" w:sz="4" w:space="0" w:color="auto"/>
            </w:tcBorders>
            <w:shd w:val="clear" w:color="auto" w:fill="auto"/>
            <w:noWrap/>
            <w:vAlign w:val="bottom"/>
            <w:hideMark/>
          </w:tcPr>
          <w:p w14:paraId="795A5F1A" w14:textId="77777777" w:rsidR="009D021F" w:rsidRPr="009D021F" w:rsidRDefault="009D021F" w:rsidP="00BA2663">
            <w:pPr>
              <w:jc w:val="center"/>
              <w:rPr>
                <w:rFonts w:ascii="Arial" w:hAnsi="Arial" w:cs="Arial"/>
                <w:color w:val="000000"/>
                <w:szCs w:val="22"/>
              </w:rPr>
            </w:pPr>
            <w:r w:rsidRPr="009D021F">
              <w:rPr>
                <w:rFonts w:ascii="Arial" w:hAnsi="Arial" w:cs="Arial"/>
                <w:color w:val="000000"/>
                <w:szCs w:val="22"/>
              </w:rPr>
              <w:t>3</w:t>
            </w:r>
          </w:p>
        </w:tc>
        <w:tc>
          <w:tcPr>
            <w:tcW w:w="1040" w:type="dxa"/>
            <w:tcBorders>
              <w:top w:val="nil"/>
              <w:left w:val="nil"/>
              <w:bottom w:val="single" w:sz="4" w:space="0" w:color="auto"/>
              <w:right w:val="single" w:sz="4" w:space="0" w:color="auto"/>
            </w:tcBorders>
            <w:shd w:val="clear" w:color="auto" w:fill="auto"/>
            <w:noWrap/>
            <w:vAlign w:val="bottom"/>
            <w:hideMark/>
          </w:tcPr>
          <w:p w14:paraId="1AFF4EE0" w14:textId="77777777" w:rsidR="009D021F" w:rsidRPr="009D021F" w:rsidRDefault="009D021F" w:rsidP="00BA2663">
            <w:pPr>
              <w:jc w:val="center"/>
              <w:rPr>
                <w:rFonts w:ascii="Arial" w:hAnsi="Arial" w:cs="Arial"/>
                <w:color w:val="000000"/>
                <w:szCs w:val="22"/>
              </w:rPr>
            </w:pPr>
            <w:r w:rsidRPr="009D021F">
              <w:rPr>
                <w:rFonts w:ascii="Arial" w:hAnsi="Arial" w:cs="Arial"/>
                <w:color w:val="000000"/>
                <w:szCs w:val="22"/>
              </w:rPr>
              <w:t>13</w:t>
            </w:r>
          </w:p>
        </w:tc>
        <w:tc>
          <w:tcPr>
            <w:tcW w:w="1040" w:type="dxa"/>
            <w:tcBorders>
              <w:top w:val="nil"/>
              <w:left w:val="nil"/>
              <w:bottom w:val="single" w:sz="4" w:space="0" w:color="auto"/>
              <w:right w:val="single" w:sz="4" w:space="0" w:color="auto"/>
            </w:tcBorders>
            <w:shd w:val="clear" w:color="auto" w:fill="auto"/>
            <w:noWrap/>
            <w:vAlign w:val="bottom"/>
            <w:hideMark/>
          </w:tcPr>
          <w:p w14:paraId="4F81A68A" w14:textId="77777777" w:rsidR="009D021F" w:rsidRPr="009D021F" w:rsidRDefault="009D021F" w:rsidP="00BA2663">
            <w:pPr>
              <w:jc w:val="center"/>
              <w:rPr>
                <w:rFonts w:ascii="Arial" w:hAnsi="Arial" w:cs="Arial"/>
                <w:szCs w:val="22"/>
              </w:rPr>
            </w:pPr>
            <w:r w:rsidRPr="009D021F">
              <w:rPr>
                <w:rFonts w:ascii="Arial" w:hAnsi="Arial" w:cs="Arial"/>
                <w:szCs w:val="22"/>
              </w:rPr>
              <w:t>116</w:t>
            </w:r>
          </w:p>
        </w:tc>
        <w:tc>
          <w:tcPr>
            <w:tcW w:w="1231" w:type="dxa"/>
            <w:tcBorders>
              <w:top w:val="nil"/>
              <w:left w:val="nil"/>
              <w:bottom w:val="single" w:sz="4" w:space="0" w:color="auto"/>
              <w:right w:val="single" w:sz="4" w:space="0" w:color="auto"/>
            </w:tcBorders>
            <w:shd w:val="clear" w:color="auto" w:fill="auto"/>
            <w:noWrap/>
            <w:vAlign w:val="bottom"/>
            <w:hideMark/>
          </w:tcPr>
          <w:p w14:paraId="3BDEDAB1" w14:textId="77777777" w:rsidR="009D021F" w:rsidRPr="009D021F" w:rsidRDefault="009D021F" w:rsidP="00BA2663">
            <w:pPr>
              <w:jc w:val="center"/>
              <w:rPr>
                <w:rFonts w:ascii="Arial" w:hAnsi="Arial" w:cs="Arial"/>
                <w:szCs w:val="22"/>
              </w:rPr>
            </w:pPr>
            <w:r w:rsidRPr="009D021F">
              <w:rPr>
                <w:rFonts w:ascii="Arial" w:hAnsi="Arial" w:cs="Arial"/>
                <w:szCs w:val="22"/>
              </w:rPr>
              <w:t>11%</w:t>
            </w:r>
          </w:p>
        </w:tc>
        <w:tc>
          <w:tcPr>
            <w:tcW w:w="1341" w:type="dxa"/>
            <w:tcBorders>
              <w:top w:val="nil"/>
              <w:left w:val="nil"/>
              <w:bottom w:val="single" w:sz="8" w:space="0" w:color="auto"/>
              <w:right w:val="single" w:sz="8" w:space="0" w:color="auto"/>
            </w:tcBorders>
            <w:shd w:val="clear" w:color="auto" w:fill="auto"/>
            <w:vAlign w:val="bottom"/>
            <w:hideMark/>
          </w:tcPr>
          <w:p w14:paraId="6F789AFB" w14:textId="77777777" w:rsidR="009D021F" w:rsidRPr="009D021F" w:rsidRDefault="009D021F" w:rsidP="00BA2663">
            <w:pPr>
              <w:jc w:val="center"/>
              <w:rPr>
                <w:rFonts w:ascii="Arial" w:hAnsi="Arial" w:cs="Arial"/>
                <w:szCs w:val="22"/>
              </w:rPr>
            </w:pPr>
            <w:r w:rsidRPr="009D021F">
              <w:rPr>
                <w:rFonts w:ascii="Arial" w:hAnsi="Arial" w:cs="Arial"/>
                <w:szCs w:val="22"/>
              </w:rPr>
              <w:t>13%</w:t>
            </w:r>
          </w:p>
        </w:tc>
      </w:tr>
      <w:tr w:rsidR="009D021F" w:rsidRPr="009D021F" w14:paraId="76D63784" w14:textId="77777777" w:rsidTr="00E217CA">
        <w:trPr>
          <w:trHeight w:val="290"/>
        </w:trPr>
        <w:tc>
          <w:tcPr>
            <w:tcW w:w="1446" w:type="dxa"/>
            <w:tcBorders>
              <w:top w:val="nil"/>
              <w:left w:val="single" w:sz="4" w:space="0" w:color="auto"/>
              <w:bottom w:val="single" w:sz="4" w:space="0" w:color="auto"/>
              <w:right w:val="single" w:sz="4" w:space="0" w:color="auto"/>
            </w:tcBorders>
            <w:shd w:val="clear" w:color="auto" w:fill="auto"/>
            <w:noWrap/>
            <w:vAlign w:val="bottom"/>
            <w:hideMark/>
          </w:tcPr>
          <w:p w14:paraId="70B4AE3C" w14:textId="77777777" w:rsidR="009D021F" w:rsidRPr="009D021F" w:rsidRDefault="009D021F" w:rsidP="009D021F">
            <w:pPr>
              <w:rPr>
                <w:rFonts w:ascii="Arial" w:hAnsi="Arial" w:cs="Arial"/>
                <w:b/>
                <w:bCs/>
                <w:color w:val="000000"/>
                <w:szCs w:val="22"/>
              </w:rPr>
            </w:pPr>
            <w:r w:rsidRPr="009D021F">
              <w:rPr>
                <w:rFonts w:ascii="Arial" w:hAnsi="Arial" w:cs="Arial"/>
                <w:b/>
                <w:bCs/>
                <w:color w:val="000000"/>
                <w:szCs w:val="22"/>
              </w:rPr>
              <w:t>East Midlands</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5E8D2E3B" w14:textId="77777777" w:rsidR="009D021F" w:rsidRPr="009D021F" w:rsidRDefault="009D021F" w:rsidP="00BA2663">
            <w:pPr>
              <w:jc w:val="center"/>
              <w:rPr>
                <w:rFonts w:ascii="Arial" w:hAnsi="Arial" w:cs="Arial"/>
                <w:color w:val="000000"/>
                <w:szCs w:val="22"/>
              </w:rPr>
            </w:pPr>
            <w:r w:rsidRPr="009D021F">
              <w:rPr>
                <w:rFonts w:ascii="Arial" w:hAnsi="Arial" w:cs="Arial"/>
                <w:color w:val="000000"/>
                <w:szCs w:val="22"/>
              </w:rPr>
              <w:t>8</w:t>
            </w:r>
          </w:p>
        </w:tc>
        <w:tc>
          <w:tcPr>
            <w:tcW w:w="1040" w:type="dxa"/>
            <w:tcBorders>
              <w:top w:val="nil"/>
              <w:left w:val="nil"/>
              <w:bottom w:val="single" w:sz="4" w:space="0" w:color="auto"/>
              <w:right w:val="single" w:sz="4" w:space="0" w:color="auto"/>
            </w:tcBorders>
            <w:shd w:val="clear" w:color="auto" w:fill="auto"/>
            <w:noWrap/>
            <w:vAlign w:val="bottom"/>
            <w:hideMark/>
          </w:tcPr>
          <w:p w14:paraId="69336B2B" w14:textId="77777777" w:rsidR="009D021F" w:rsidRPr="009D021F" w:rsidRDefault="009D021F" w:rsidP="00BA2663">
            <w:pPr>
              <w:jc w:val="center"/>
              <w:rPr>
                <w:rFonts w:ascii="Arial" w:hAnsi="Arial" w:cs="Arial"/>
                <w:color w:val="000000"/>
                <w:szCs w:val="22"/>
              </w:rPr>
            </w:pPr>
            <w:r w:rsidRPr="009D021F">
              <w:rPr>
                <w:rFonts w:ascii="Arial" w:hAnsi="Arial" w:cs="Arial"/>
                <w:color w:val="000000"/>
                <w:szCs w:val="22"/>
              </w:rPr>
              <w:t>48</w:t>
            </w:r>
          </w:p>
        </w:tc>
        <w:tc>
          <w:tcPr>
            <w:tcW w:w="1040" w:type="dxa"/>
            <w:tcBorders>
              <w:top w:val="nil"/>
              <w:left w:val="nil"/>
              <w:bottom w:val="single" w:sz="4" w:space="0" w:color="auto"/>
              <w:right w:val="single" w:sz="4" w:space="0" w:color="auto"/>
            </w:tcBorders>
            <w:shd w:val="clear" w:color="auto" w:fill="auto"/>
            <w:noWrap/>
            <w:vAlign w:val="bottom"/>
            <w:hideMark/>
          </w:tcPr>
          <w:p w14:paraId="74A33360" w14:textId="77777777" w:rsidR="009D021F" w:rsidRPr="009D021F" w:rsidRDefault="009D021F" w:rsidP="00BA2663">
            <w:pPr>
              <w:jc w:val="center"/>
              <w:rPr>
                <w:rFonts w:ascii="Arial" w:hAnsi="Arial" w:cs="Arial"/>
                <w:color w:val="000000"/>
                <w:szCs w:val="22"/>
              </w:rPr>
            </w:pPr>
            <w:r w:rsidRPr="009D021F">
              <w:rPr>
                <w:rFonts w:ascii="Arial" w:hAnsi="Arial" w:cs="Arial"/>
                <w:color w:val="000000"/>
                <w:szCs w:val="22"/>
              </w:rPr>
              <w:t>9</w:t>
            </w:r>
          </w:p>
        </w:tc>
        <w:tc>
          <w:tcPr>
            <w:tcW w:w="1040" w:type="dxa"/>
            <w:tcBorders>
              <w:top w:val="nil"/>
              <w:left w:val="nil"/>
              <w:bottom w:val="single" w:sz="4" w:space="0" w:color="auto"/>
              <w:right w:val="single" w:sz="4" w:space="0" w:color="auto"/>
            </w:tcBorders>
            <w:shd w:val="clear" w:color="auto" w:fill="auto"/>
            <w:noWrap/>
            <w:vAlign w:val="bottom"/>
            <w:hideMark/>
          </w:tcPr>
          <w:p w14:paraId="33F6D326" w14:textId="77777777" w:rsidR="009D021F" w:rsidRPr="009D021F" w:rsidRDefault="009D021F" w:rsidP="00BA2663">
            <w:pPr>
              <w:jc w:val="center"/>
              <w:rPr>
                <w:rFonts w:ascii="Arial" w:hAnsi="Arial" w:cs="Arial"/>
                <w:color w:val="000000"/>
                <w:szCs w:val="22"/>
              </w:rPr>
            </w:pPr>
            <w:r w:rsidRPr="009D021F">
              <w:rPr>
                <w:rFonts w:ascii="Arial" w:hAnsi="Arial" w:cs="Arial"/>
                <w:color w:val="000000"/>
                <w:szCs w:val="22"/>
              </w:rPr>
              <w:t>0</w:t>
            </w:r>
          </w:p>
        </w:tc>
        <w:tc>
          <w:tcPr>
            <w:tcW w:w="1040" w:type="dxa"/>
            <w:tcBorders>
              <w:top w:val="nil"/>
              <w:left w:val="nil"/>
              <w:bottom w:val="single" w:sz="4" w:space="0" w:color="auto"/>
              <w:right w:val="single" w:sz="4" w:space="0" w:color="auto"/>
            </w:tcBorders>
            <w:shd w:val="clear" w:color="auto" w:fill="auto"/>
            <w:noWrap/>
            <w:vAlign w:val="bottom"/>
            <w:hideMark/>
          </w:tcPr>
          <w:p w14:paraId="1F0F3A97" w14:textId="77777777" w:rsidR="009D021F" w:rsidRPr="009D021F" w:rsidRDefault="009D021F" w:rsidP="00BA2663">
            <w:pPr>
              <w:jc w:val="center"/>
              <w:rPr>
                <w:rFonts w:ascii="Arial" w:hAnsi="Arial" w:cs="Arial"/>
                <w:color w:val="000000"/>
                <w:szCs w:val="22"/>
              </w:rPr>
            </w:pPr>
            <w:r w:rsidRPr="009D021F">
              <w:rPr>
                <w:rFonts w:ascii="Arial" w:hAnsi="Arial" w:cs="Arial"/>
                <w:color w:val="000000"/>
                <w:szCs w:val="22"/>
              </w:rPr>
              <w:t>4</w:t>
            </w:r>
          </w:p>
        </w:tc>
        <w:tc>
          <w:tcPr>
            <w:tcW w:w="1040" w:type="dxa"/>
            <w:tcBorders>
              <w:top w:val="nil"/>
              <w:left w:val="nil"/>
              <w:bottom w:val="single" w:sz="4" w:space="0" w:color="auto"/>
              <w:right w:val="single" w:sz="4" w:space="0" w:color="auto"/>
            </w:tcBorders>
            <w:shd w:val="clear" w:color="auto" w:fill="auto"/>
            <w:noWrap/>
            <w:vAlign w:val="bottom"/>
            <w:hideMark/>
          </w:tcPr>
          <w:p w14:paraId="264767E8" w14:textId="77777777" w:rsidR="009D021F" w:rsidRPr="009D021F" w:rsidRDefault="009D021F" w:rsidP="00BA2663">
            <w:pPr>
              <w:jc w:val="center"/>
              <w:rPr>
                <w:rFonts w:ascii="Arial" w:hAnsi="Arial" w:cs="Arial"/>
                <w:szCs w:val="22"/>
              </w:rPr>
            </w:pPr>
            <w:r w:rsidRPr="009D021F">
              <w:rPr>
                <w:rFonts w:ascii="Arial" w:hAnsi="Arial" w:cs="Arial"/>
                <w:szCs w:val="22"/>
              </w:rPr>
              <w:t>69</w:t>
            </w:r>
          </w:p>
        </w:tc>
        <w:tc>
          <w:tcPr>
            <w:tcW w:w="1231" w:type="dxa"/>
            <w:tcBorders>
              <w:top w:val="nil"/>
              <w:left w:val="nil"/>
              <w:bottom w:val="single" w:sz="4" w:space="0" w:color="auto"/>
              <w:right w:val="single" w:sz="4" w:space="0" w:color="auto"/>
            </w:tcBorders>
            <w:shd w:val="clear" w:color="auto" w:fill="auto"/>
            <w:noWrap/>
            <w:vAlign w:val="bottom"/>
            <w:hideMark/>
          </w:tcPr>
          <w:p w14:paraId="1C69F9D6" w14:textId="77777777" w:rsidR="009D021F" w:rsidRPr="009D021F" w:rsidRDefault="009D021F" w:rsidP="00BA2663">
            <w:pPr>
              <w:jc w:val="center"/>
              <w:rPr>
                <w:rFonts w:ascii="Arial" w:hAnsi="Arial" w:cs="Arial"/>
                <w:szCs w:val="22"/>
              </w:rPr>
            </w:pPr>
            <w:r w:rsidRPr="009D021F">
              <w:rPr>
                <w:rFonts w:ascii="Arial" w:hAnsi="Arial" w:cs="Arial"/>
                <w:szCs w:val="22"/>
              </w:rPr>
              <w:t>6%</w:t>
            </w:r>
          </w:p>
        </w:tc>
        <w:tc>
          <w:tcPr>
            <w:tcW w:w="1341" w:type="dxa"/>
            <w:tcBorders>
              <w:top w:val="nil"/>
              <w:left w:val="nil"/>
              <w:bottom w:val="single" w:sz="8" w:space="0" w:color="auto"/>
              <w:right w:val="single" w:sz="8" w:space="0" w:color="auto"/>
            </w:tcBorders>
            <w:shd w:val="clear" w:color="auto" w:fill="auto"/>
            <w:vAlign w:val="bottom"/>
            <w:hideMark/>
          </w:tcPr>
          <w:p w14:paraId="28A25651" w14:textId="77777777" w:rsidR="009D021F" w:rsidRPr="009D021F" w:rsidRDefault="009D021F" w:rsidP="00BA2663">
            <w:pPr>
              <w:jc w:val="center"/>
              <w:rPr>
                <w:rFonts w:ascii="Arial" w:hAnsi="Arial" w:cs="Arial"/>
                <w:szCs w:val="22"/>
              </w:rPr>
            </w:pPr>
            <w:r w:rsidRPr="009D021F">
              <w:rPr>
                <w:rFonts w:ascii="Arial" w:hAnsi="Arial" w:cs="Arial"/>
                <w:szCs w:val="22"/>
              </w:rPr>
              <w:t>10%</w:t>
            </w:r>
          </w:p>
        </w:tc>
      </w:tr>
      <w:tr w:rsidR="009D021F" w:rsidRPr="009D021F" w14:paraId="6822E93B" w14:textId="77777777" w:rsidTr="00E217CA">
        <w:trPr>
          <w:trHeight w:val="290"/>
        </w:trPr>
        <w:tc>
          <w:tcPr>
            <w:tcW w:w="1446" w:type="dxa"/>
            <w:tcBorders>
              <w:top w:val="nil"/>
              <w:left w:val="single" w:sz="4" w:space="0" w:color="auto"/>
              <w:bottom w:val="single" w:sz="4" w:space="0" w:color="auto"/>
              <w:right w:val="single" w:sz="4" w:space="0" w:color="auto"/>
            </w:tcBorders>
            <w:shd w:val="clear" w:color="auto" w:fill="auto"/>
            <w:noWrap/>
            <w:vAlign w:val="bottom"/>
            <w:hideMark/>
          </w:tcPr>
          <w:p w14:paraId="131CB7D8" w14:textId="77777777" w:rsidR="009D021F" w:rsidRPr="009D021F" w:rsidRDefault="009D021F" w:rsidP="009D021F">
            <w:pPr>
              <w:rPr>
                <w:rFonts w:ascii="Arial" w:hAnsi="Arial" w:cs="Arial"/>
                <w:b/>
                <w:bCs/>
                <w:color w:val="000000"/>
                <w:szCs w:val="22"/>
              </w:rPr>
            </w:pPr>
            <w:r w:rsidRPr="009D021F">
              <w:rPr>
                <w:rFonts w:ascii="Arial" w:hAnsi="Arial" w:cs="Arial"/>
                <w:b/>
                <w:bCs/>
                <w:color w:val="000000"/>
                <w:szCs w:val="22"/>
              </w:rPr>
              <w:t>Greater London</w:t>
            </w:r>
          </w:p>
        </w:tc>
        <w:tc>
          <w:tcPr>
            <w:tcW w:w="1040" w:type="dxa"/>
            <w:tcBorders>
              <w:top w:val="nil"/>
              <w:left w:val="nil"/>
              <w:bottom w:val="single" w:sz="4" w:space="0" w:color="auto"/>
              <w:right w:val="single" w:sz="4" w:space="0" w:color="auto"/>
            </w:tcBorders>
            <w:shd w:val="clear" w:color="auto" w:fill="auto"/>
            <w:noWrap/>
            <w:vAlign w:val="bottom"/>
            <w:hideMark/>
          </w:tcPr>
          <w:p w14:paraId="4FC59ABB" w14:textId="77777777" w:rsidR="009D021F" w:rsidRPr="009D021F" w:rsidRDefault="009D021F" w:rsidP="00BA2663">
            <w:pPr>
              <w:jc w:val="center"/>
              <w:rPr>
                <w:rFonts w:ascii="Arial" w:hAnsi="Arial" w:cs="Arial"/>
                <w:color w:val="000000"/>
                <w:szCs w:val="22"/>
              </w:rPr>
            </w:pPr>
            <w:r w:rsidRPr="009D021F">
              <w:rPr>
                <w:rFonts w:ascii="Arial" w:hAnsi="Arial" w:cs="Arial"/>
                <w:color w:val="000000"/>
                <w:szCs w:val="22"/>
              </w:rPr>
              <w:t>23</w:t>
            </w:r>
          </w:p>
        </w:tc>
        <w:tc>
          <w:tcPr>
            <w:tcW w:w="1040" w:type="dxa"/>
            <w:tcBorders>
              <w:top w:val="nil"/>
              <w:left w:val="nil"/>
              <w:bottom w:val="single" w:sz="4" w:space="0" w:color="auto"/>
              <w:right w:val="single" w:sz="4" w:space="0" w:color="auto"/>
            </w:tcBorders>
            <w:shd w:val="clear" w:color="auto" w:fill="auto"/>
            <w:noWrap/>
            <w:vAlign w:val="bottom"/>
            <w:hideMark/>
          </w:tcPr>
          <w:p w14:paraId="6ACDD9CA" w14:textId="77777777" w:rsidR="009D021F" w:rsidRPr="009D021F" w:rsidRDefault="009D021F" w:rsidP="00BA2663">
            <w:pPr>
              <w:jc w:val="center"/>
              <w:rPr>
                <w:rFonts w:ascii="Arial" w:hAnsi="Arial" w:cs="Arial"/>
                <w:color w:val="000000"/>
                <w:szCs w:val="22"/>
              </w:rPr>
            </w:pPr>
            <w:r w:rsidRPr="009D021F">
              <w:rPr>
                <w:rFonts w:ascii="Arial" w:hAnsi="Arial" w:cs="Arial"/>
                <w:color w:val="000000"/>
                <w:szCs w:val="22"/>
              </w:rPr>
              <w:t>85</w:t>
            </w:r>
          </w:p>
        </w:tc>
        <w:tc>
          <w:tcPr>
            <w:tcW w:w="1040" w:type="dxa"/>
            <w:tcBorders>
              <w:top w:val="nil"/>
              <w:left w:val="nil"/>
              <w:bottom w:val="single" w:sz="4" w:space="0" w:color="auto"/>
              <w:right w:val="single" w:sz="4" w:space="0" w:color="auto"/>
            </w:tcBorders>
            <w:shd w:val="clear" w:color="auto" w:fill="auto"/>
            <w:noWrap/>
            <w:vAlign w:val="bottom"/>
            <w:hideMark/>
          </w:tcPr>
          <w:p w14:paraId="7628FCC3" w14:textId="77777777" w:rsidR="009D021F" w:rsidRPr="009D021F" w:rsidRDefault="009D021F" w:rsidP="00BA2663">
            <w:pPr>
              <w:jc w:val="center"/>
              <w:rPr>
                <w:rFonts w:ascii="Arial" w:hAnsi="Arial" w:cs="Arial"/>
                <w:color w:val="000000"/>
                <w:szCs w:val="22"/>
              </w:rPr>
            </w:pPr>
            <w:r w:rsidRPr="009D021F">
              <w:rPr>
                <w:rFonts w:ascii="Arial" w:hAnsi="Arial" w:cs="Arial"/>
                <w:color w:val="000000"/>
                <w:szCs w:val="22"/>
              </w:rPr>
              <w:t>25</w:t>
            </w:r>
          </w:p>
        </w:tc>
        <w:tc>
          <w:tcPr>
            <w:tcW w:w="1040" w:type="dxa"/>
            <w:tcBorders>
              <w:top w:val="nil"/>
              <w:left w:val="nil"/>
              <w:bottom w:val="single" w:sz="4" w:space="0" w:color="auto"/>
              <w:right w:val="single" w:sz="4" w:space="0" w:color="auto"/>
            </w:tcBorders>
            <w:shd w:val="clear" w:color="auto" w:fill="auto"/>
            <w:noWrap/>
            <w:vAlign w:val="bottom"/>
            <w:hideMark/>
          </w:tcPr>
          <w:p w14:paraId="1D75B1B7" w14:textId="77777777" w:rsidR="009D021F" w:rsidRPr="009D021F" w:rsidRDefault="009D021F" w:rsidP="00BA2663">
            <w:pPr>
              <w:jc w:val="center"/>
              <w:rPr>
                <w:rFonts w:ascii="Arial" w:hAnsi="Arial" w:cs="Arial"/>
                <w:color w:val="000000"/>
                <w:szCs w:val="22"/>
              </w:rPr>
            </w:pPr>
            <w:r w:rsidRPr="009D021F">
              <w:rPr>
                <w:rFonts w:ascii="Arial" w:hAnsi="Arial" w:cs="Arial"/>
                <w:color w:val="000000"/>
                <w:szCs w:val="22"/>
              </w:rPr>
              <w:t>2</w:t>
            </w:r>
          </w:p>
        </w:tc>
        <w:tc>
          <w:tcPr>
            <w:tcW w:w="1040" w:type="dxa"/>
            <w:tcBorders>
              <w:top w:val="nil"/>
              <w:left w:val="nil"/>
              <w:bottom w:val="single" w:sz="4" w:space="0" w:color="auto"/>
              <w:right w:val="single" w:sz="4" w:space="0" w:color="auto"/>
            </w:tcBorders>
            <w:shd w:val="clear" w:color="auto" w:fill="auto"/>
            <w:noWrap/>
            <w:vAlign w:val="bottom"/>
            <w:hideMark/>
          </w:tcPr>
          <w:p w14:paraId="472F6A1C" w14:textId="77777777" w:rsidR="009D021F" w:rsidRPr="009D021F" w:rsidRDefault="009D021F" w:rsidP="00BA2663">
            <w:pPr>
              <w:jc w:val="center"/>
              <w:rPr>
                <w:rFonts w:ascii="Arial" w:hAnsi="Arial" w:cs="Arial"/>
                <w:color w:val="000000"/>
                <w:szCs w:val="22"/>
              </w:rPr>
            </w:pPr>
            <w:r w:rsidRPr="009D021F">
              <w:rPr>
                <w:rFonts w:ascii="Arial" w:hAnsi="Arial" w:cs="Arial"/>
                <w:color w:val="000000"/>
                <w:szCs w:val="22"/>
              </w:rPr>
              <w:t>8</w:t>
            </w:r>
          </w:p>
        </w:tc>
        <w:tc>
          <w:tcPr>
            <w:tcW w:w="1040" w:type="dxa"/>
            <w:tcBorders>
              <w:top w:val="nil"/>
              <w:left w:val="nil"/>
              <w:bottom w:val="single" w:sz="4" w:space="0" w:color="auto"/>
              <w:right w:val="single" w:sz="4" w:space="0" w:color="auto"/>
            </w:tcBorders>
            <w:shd w:val="clear" w:color="auto" w:fill="auto"/>
            <w:noWrap/>
            <w:vAlign w:val="bottom"/>
            <w:hideMark/>
          </w:tcPr>
          <w:p w14:paraId="01068998" w14:textId="77777777" w:rsidR="009D021F" w:rsidRPr="009D021F" w:rsidRDefault="009D021F" w:rsidP="00BA2663">
            <w:pPr>
              <w:jc w:val="center"/>
              <w:rPr>
                <w:rFonts w:ascii="Arial" w:hAnsi="Arial" w:cs="Arial"/>
                <w:szCs w:val="22"/>
              </w:rPr>
            </w:pPr>
            <w:r w:rsidRPr="009D021F">
              <w:rPr>
                <w:rFonts w:ascii="Arial" w:hAnsi="Arial" w:cs="Arial"/>
                <w:szCs w:val="22"/>
              </w:rPr>
              <w:t>143</w:t>
            </w:r>
          </w:p>
        </w:tc>
        <w:tc>
          <w:tcPr>
            <w:tcW w:w="1231" w:type="dxa"/>
            <w:tcBorders>
              <w:top w:val="nil"/>
              <w:left w:val="nil"/>
              <w:bottom w:val="single" w:sz="4" w:space="0" w:color="auto"/>
              <w:right w:val="single" w:sz="4" w:space="0" w:color="auto"/>
            </w:tcBorders>
            <w:shd w:val="clear" w:color="auto" w:fill="auto"/>
            <w:noWrap/>
            <w:vAlign w:val="bottom"/>
            <w:hideMark/>
          </w:tcPr>
          <w:p w14:paraId="72D94264" w14:textId="77777777" w:rsidR="009D021F" w:rsidRPr="009D021F" w:rsidRDefault="009D021F" w:rsidP="00BA2663">
            <w:pPr>
              <w:jc w:val="center"/>
              <w:rPr>
                <w:rFonts w:ascii="Arial" w:hAnsi="Arial" w:cs="Arial"/>
                <w:szCs w:val="22"/>
              </w:rPr>
            </w:pPr>
            <w:r w:rsidRPr="009D021F">
              <w:rPr>
                <w:rFonts w:ascii="Arial" w:hAnsi="Arial" w:cs="Arial"/>
                <w:szCs w:val="22"/>
              </w:rPr>
              <w:t>13%</w:t>
            </w:r>
          </w:p>
        </w:tc>
        <w:tc>
          <w:tcPr>
            <w:tcW w:w="1341" w:type="dxa"/>
            <w:tcBorders>
              <w:top w:val="nil"/>
              <w:left w:val="nil"/>
              <w:bottom w:val="single" w:sz="8" w:space="0" w:color="auto"/>
              <w:right w:val="single" w:sz="8" w:space="0" w:color="auto"/>
            </w:tcBorders>
            <w:shd w:val="clear" w:color="auto" w:fill="auto"/>
            <w:vAlign w:val="bottom"/>
            <w:hideMark/>
          </w:tcPr>
          <w:p w14:paraId="13D4DCAF" w14:textId="77777777" w:rsidR="009D021F" w:rsidRPr="009D021F" w:rsidRDefault="009D021F" w:rsidP="00BA2663">
            <w:pPr>
              <w:jc w:val="center"/>
              <w:rPr>
                <w:rFonts w:ascii="Arial" w:hAnsi="Arial" w:cs="Arial"/>
                <w:szCs w:val="22"/>
              </w:rPr>
            </w:pPr>
            <w:r w:rsidRPr="009D021F">
              <w:rPr>
                <w:rFonts w:ascii="Arial" w:hAnsi="Arial" w:cs="Arial"/>
                <w:szCs w:val="22"/>
              </w:rPr>
              <w:t>10%</w:t>
            </w:r>
          </w:p>
        </w:tc>
      </w:tr>
      <w:tr w:rsidR="009D021F" w:rsidRPr="009D021F" w14:paraId="6500C17E" w14:textId="77777777" w:rsidTr="00E217CA">
        <w:trPr>
          <w:trHeight w:val="290"/>
        </w:trPr>
        <w:tc>
          <w:tcPr>
            <w:tcW w:w="1446" w:type="dxa"/>
            <w:tcBorders>
              <w:top w:val="nil"/>
              <w:left w:val="single" w:sz="4" w:space="0" w:color="auto"/>
              <w:bottom w:val="single" w:sz="4" w:space="0" w:color="auto"/>
              <w:right w:val="single" w:sz="4" w:space="0" w:color="auto"/>
            </w:tcBorders>
            <w:shd w:val="clear" w:color="auto" w:fill="auto"/>
            <w:noWrap/>
            <w:vAlign w:val="bottom"/>
            <w:hideMark/>
          </w:tcPr>
          <w:p w14:paraId="1E5A7D76" w14:textId="77777777" w:rsidR="009D021F" w:rsidRPr="009D021F" w:rsidRDefault="009D021F" w:rsidP="009D021F">
            <w:pPr>
              <w:rPr>
                <w:rFonts w:ascii="Arial" w:hAnsi="Arial" w:cs="Arial"/>
                <w:b/>
                <w:bCs/>
                <w:color w:val="000000"/>
                <w:szCs w:val="22"/>
              </w:rPr>
            </w:pPr>
            <w:r w:rsidRPr="009D021F">
              <w:rPr>
                <w:rFonts w:ascii="Arial" w:hAnsi="Arial" w:cs="Arial"/>
                <w:b/>
                <w:bCs/>
                <w:color w:val="000000"/>
                <w:szCs w:val="22"/>
              </w:rPr>
              <w:t>North East</w:t>
            </w:r>
          </w:p>
        </w:tc>
        <w:tc>
          <w:tcPr>
            <w:tcW w:w="1040" w:type="dxa"/>
            <w:tcBorders>
              <w:top w:val="nil"/>
              <w:left w:val="nil"/>
              <w:bottom w:val="single" w:sz="4" w:space="0" w:color="auto"/>
              <w:right w:val="single" w:sz="4" w:space="0" w:color="auto"/>
            </w:tcBorders>
            <w:shd w:val="clear" w:color="auto" w:fill="auto"/>
            <w:noWrap/>
            <w:vAlign w:val="bottom"/>
            <w:hideMark/>
          </w:tcPr>
          <w:p w14:paraId="108BE978" w14:textId="77777777" w:rsidR="009D021F" w:rsidRPr="009D021F" w:rsidRDefault="009D021F" w:rsidP="00BA2663">
            <w:pPr>
              <w:jc w:val="center"/>
              <w:rPr>
                <w:rFonts w:ascii="Arial" w:hAnsi="Arial" w:cs="Arial"/>
                <w:color w:val="000000"/>
                <w:szCs w:val="22"/>
              </w:rPr>
            </w:pPr>
            <w:r w:rsidRPr="009D021F">
              <w:rPr>
                <w:rFonts w:ascii="Arial" w:hAnsi="Arial" w:cs="Arial"/>
                <w:color w:val="000000"/>
                <w:szCs w:val="22"/>
              </w:rPr>
              <w:t>3</w:t>
            </w:r>
          </w:p>
        </w:tc>
        <w:tc>
          <w:tcPr>
            <w:tcW w:w="1040" w:type="dxa"/>
            <w:tcBorders>
              <w:top w:val="nil"/>
              <w:left w:val="nil"/>
              <w:bottom w:val="single" w:sz="4" w:space="0" w:color="auto"/>
              <w:right w:val="single" w:sz="4" w:space="0" w:color="auto"/>
            </w:tcBorders>
            <w:shd w:val="clear" w:color="auto" w:fill="auto"/>
            <w:noWrap/>
            <w:vAlign w:val="bottom"/>
            <w:hideMark/>
          </w:tcPr>
          <w:p w14:paraId="62884CA6" w14:textId="77777777" w:rsidR="009D021F" w:rsidRPr="009D021F" w:rsidRDefault="009D021F" w:rsidP="00BA2663">
            <w:pPr>
              <w:jc w:val="center"/>
              <w:rPr>
                <w:rFonts w:ascii="Arial" w:hAnsi="Arial" w:cs="Arial"/>
                <w:color w:val="000000"/>
                <w:szCs w:val="22"/>
              </w:rPr>
            </w:pPr>
            <w:r w:rsidRPr="009D021F">
              <w:rPr>
                <w:rFonts w:ascii="Arial" w:hAnsi="Arial" w:cs="Arial"/>
                <w:color w:val="000000"/>
                <w:szCs w:val="22"/>
              </w:rPr>
              <w:t>26</w:t>
            </w:r>
          </w:p>
        </w:tc>
        <w:tc>
          <w:tcPr>
            <w:tcW w:w="1040" w:type="dxa"/>
            <w:tcBorders>
              <w:top w:val="nil"/>
              <w:left w:val="nil"/>
              <w:bottom w:val="single" w:sz="4" w:space="0" w:color="auto"/>
              <w:right w:val="single" w:sz="4" w:space="0" w:color="auto"/>
            </w:tcBorders>
            <w:shd w:val="clear" w:color="auto" w:fill="auto"/>
            <w:noWrap/>
            <w:vAlign w:val="bottom"/>
            <w:hideMark/>
          </w:tcPr>
          <w:p w14:paraId="21F17504" w14:textId="77777777" w:rsidR="009D021F" w:rsidRPr="009D021F" w:rsidRDefault="009D021F" w:rsidP="00BA2663">
            <w:pPr>
              <w:jc w:val="center"/>
              <w:rPr>
                <w:rFonts w:ascii="Arial" w:hAnsi="Arial" w:cs="Arial"/>
                <w:color w:val="000000"/>
                <w:szCs w:val="22"/>
              </w:rPr>
            </w:pPr>
            <w:r w:rsidRPr="009D021F">
              <w:rPr>
                <w:rFonts w:ascii="Arial" w:hAnsi="Arial" w:cs="Arial"/>
                <w:color w:val="000000"/>
                <w:szCs w:val="22"/>
              </w:rPr>
              <w:t>0</w:t>
            </w:r>
          </w:p>
        </w:tc>
        <w:tc>
          <w:tcPr>
            <w:tcW w:w="1040" w:type="dxa"/>
            <w:tcBorders>
              <w:top w:val="nil"/>
              <w:left w:val="nil"/>
              <w:bottom w:val="single" w:sz="4" w:space="0" w:color="auto"/>
              <w:right w:val="single" w:sz="4" w:space="0" w:color="auto"/>
            </w:tcBorders>
            <w:shd w:val="clear" w:color="auto" w:fill="auto"/>
            <w:noWrap/>
            <w:vAlign w:val="bottom"/>
            <w:hideMark/>
          </w:tcPr>
          <w:p w14:paraId="4722E5D5" w14:textId="77777777" w:rsidR="009D021F" w:rsidRPr="009D021F" w:rsidRDefault="009D021F" w:rsidP="00BA2663">
            <w:pPr>
              <w:jc w:val="center"/>
              <w:rPr>
                <w:rFonts w:ascii="Arial" w:hAnsi="Arial" w:cs="Arial"/>
                <w:color w:val="000000"/>
                <w:szCs w:val="22"/>
              </w:rPr>
            </w:pPr>
            <w:r w:rsidRPr="009D021F">
              <w:rPr>
                <w:rFonts w:ascii="Arial" w:hAnsi="Arial" w:cs="Arial"/>
                <w:color w:val="000000"/>
                <w:szCs w:val="22"/>
              </w:rPr>
              <w:t>0</w:t>
            </w:r>
          </w:p>
        </w:tc>
        <w:tc>
          <w:tcPr>
            <w:tcW w:w="1040" w:type="dxa"/>
            <w:tcBorders>
              <w:top w:val="nil"/>
              <w:left w:val="nil"/>
              <w:bottom w:val="single" w:sz="4" w:space="0" w:color="auto"/>
              <w:right w:val="single" w:sz="4" w:space="0" w:color="auto"/>
            </w:tcBorders>
            <w:shd w:val="clear" w:color="auto" w:fill="auto"/>
            <w:noWrap/>
            <w:vAlign w:val="bottom"/>
            <w:hideMark/>
          </w:tcPr>
          <w:p w14:paraId="20D7EBE1" w14:textId="77777777" w:rsidR="009D021F" w:rsidRPr="009D021F" w:rsidRDefault="009D021F" w:rsidP="00BA2663">
            <w:pPr>
              <w:jc w:val="center"/>
              <w:rPr>
                <w:rFonts w:ascii="Arial" w:hAnsi="Arial" w:cs="Arial"/>
                <w:color w:val="000000"/>
                <w:szCs w:val="22"/>
              </w:rPr>
            </w:pPr>
            <w:r w:rsidRPr="009D021F">
              <w:rPr>
                <w:rFonts w:ascii="Arial" w:hAnsi="Arial" w:cs="Arial"/>
                <w:color w:val="000000"/>
                <w:szCs w:val="22"/>
              </w:rPr>
              <w:t>3</w:t>
            </w:r>
          </w:p>
        </w:tc>
        <w:tc>
          <w:tcPr>
            <w:tcW w:w="1040" w:type="dxa"/>
            <w:tcBorders>
              <w:top w:val="nil"/>
              <w:left w:val="nil"/>
              <w:bottom w:val="single" w:sz="4" w:space="0" w:color="auto"/>
              <w:right w:val="single" w:sz="4" w:space="0" w:color="auto"/>
            </w:tcBorders>
            <w:shd w:val="clear" w:color="auto" w:fill="auto"/>
            <w:noWrap/>
            <w:vAlign w:val="bottom"/>
            <w:hideMark/>
          </w:tcPr>
          <w:p w14:paraId="1680E5DE" w14:textId="77777777" w:rsidR="009D021F" w:rsidRPr="009D021F" w:rsidRDefault="009D021F" w:rsidP="00BA2663">
            <w:pPr>
              <w:jc w:val="center"/>
              <w:rPr>
                <w:rFonts w:ascii="Arial" w:hAnsi="Arial" w:cs="Arial"/>
                <w:szCs w:val="22"/>
              </w:rPr>
            </w:pPr>
            <w:r w:rsidRPr="009D021F">
              <w:rPr>
                <w:rFonts w:ascii="Arial" w:hAnsi="Arial" w:cs="Arial"/>
                <w:szCs w:val="22"/>
              </w:rPr>
              <w:t>32</w:t>
            </w:r>
          </w:p>
        </w:tc>
        <w:tc>
          <w:tcPr>
            <w:tcW w:w="1231" w:type="dxa"/>
            <w:tcBorders>
              <w:top w:val="nil"/>
              <w:left w:val="nil"/>
              <w:bottom w:val="single" w:sz="4" w:space="0" w:color="auto"/>
              <w:right w:val="single" w:sz="4" w:space="0" w:color="auto"/>
            </w:tcBorders>
            <w:shd w:val="clear" w:color="auto" w:fill="auto"/>
            <w:noWrap/>
            <w:vAlign w:val="bottom"/>
            <w:hideMark/>
          </w:tcPr>
          <w:p w14:paraId="69FF21EE" w14:textId="77777777" w:rsidR="009D021F" w:rsidRPr="009D021F" w:rsidRDefault="009D021F" w:rsidP="00BA2663">
            <w:pPr>
              <w:jc w:val="center"/>
              <w:rPr>
                <w:rFonts w:ascii="Arial" w:hAnsi="Arial" w:cs="Arial"/>
                <w:szCs w:val="22"/>
              </w:rPr>
            </w:pPr>
            <w:r w:rsidRPr="009D021F">
              <w:rPr>
                <w:rFonts w:ascii="Arial" w:hAnsi="Arial" w:cs="Arial"/>
                <w:szCs w:val="22"/>
              </w:rPr>
              <w:t>3%</w:t>
            </w:r>
          </w:p>
        </w:tc>
        <w:tc>
          <w:tcPr>
            <w:tcW w:w="1341" w:type="dxa"/>
            <w:tcBorders>
              <w:top w:val="nil"/>
              <w:left w:val="nil"/>
              <w:bottom w:val="single" w:sz="8" w:space="0" w:color="auto"/>
              <w:right w:val="single" w:sz="8" w:space="0" w:color="auto"/>
            </w:tcBorders>
            <w:shd w:val="clear" w:color="auto" w:fill="auto"/>
            <w:vAlign w:val="bottom"/>
            <w:hideMark/>
          </w:tcPr>
          <w:p w14:paraId="7BC58EB5" w14:textId="77777777" w:rsidR="009D021F" w:rsidRPr="009D021F" w:rsidRDefault="009D021F" w:rsidP="00BA2663">
            <w:pPr>
              <w:jc w:val="center"/>
              <w:rPr>
                <w:rFonts w:ascii="Arial" w:hAnsi="Arial" w:cs="Arial"/>
                <w:szCs w:val="22"/>
              </w:rPr>
            </w:pPr>
            <w:r w:rsidRPr="009D021F">
              <w:rPr>
                <w:rFonts w:ascii="Arial" w:hAnsi="Arial" w:cs="Arial"/>
                <w:szCs w:val="22"/>
              </w:rPr>
              <w:t>4%</w:t>
            </w:r>
          </w:p>
        </w:tc>
      </w:tr>
      <w:tr w:rsidR="009D021F" w:rsidRPr="009D021F" w14:paraId="5BDCD2D2" w14:textId="77777777" w:rsidTr="00E217CA">
        <w:trPr>
          <w:trHeight w:val="290"/>
        </w:trPr>
        <w:tc>
          <w:tcPr>
            <w:tcW w:w="1446" w:type="dxa"/>
            <w:tcBorders>
              <w:top w:val="nil"/>
              <w:left w:val="single" w:sz="4" w:space="0" w:color="auto"/>
              <w:bottom w:val="single" w:sz="4" w:space="0" w:color="auto"/>
              <w:right w:val="single" w:sz="4" w:space="0" w:color="auto"/>
            </w:tcBorders>
            <w:shd w:val="clear" w:color="auto" w:fill="auto"/>
            <w:noWrap/>
            <w:vAlign w:val="bottom"/>
            <w:hideMark/>
          </w:tcPr>
          <w:p w14:paraId="690BF5D5" w14:textId="77777777" w:rsidR="009D021F" w:rsidRPr="009D021F" w:rsidRDefault="009D021F" w:rsidP="009D021F">
            <w:pPr>
              <w:rPr>
                <w:rFonts w:ascii="Arial" w:hAnsi="Arial" w:cs="Arial"/>
                <w:b/>
                <w:bCs/>
                <w:color w:val="000000"/>
                <w:szCs w:val="22"/>
              </w:rPr>
            </w:pPr>
            <w:r w:rsidRPr="009D021F">
              <w:rPr>
                <w:rFonts w:ascii="Arial" w:hAnsi="Arial" w:cs="Arial"/>
                <w:b/>
                <w:bCs/>
                <w:color w:val="000000"/>
                <w:szCs w:val="22"/>
              </w:rPr>
              <w:t>North West</w:t>
            </w:r>
          </w:p>
        </w:tc>
        <w:tc>
          <w:tcPr>
            <w:tcW w:w="1040" w:type="dxa"/>
            <w:tcBorders>
              <w:top w:val="nil"/>
              <w:left w:val="nil"/>
              <w:bottom w:val="single" w:sz="4" w:space="0" w:color="auto"/>
              <w:right w:val="single" w:sz="4" w:space="0" w:color="auto"/>
            </w:tcBorders>
            <w:shd w:val="clear" w:color="auto" w:fill="auto"/>
            <w:noWrap/>
            <w:vAlign w:val="bottom"/>
            <w:hideMark/>
          </w:tcPr>
          <w:p w14:paraId="0AE2DE46" w14:textId="77777777" w:rsidR="009D021F" w:rsidRPr="009D021F" w:rsidRDefault="009D021F" w:rsidP="00BA2663">
            <w:pPr>
              <w:jc w:val="center"/>
              <w:rPr>
                <w:rFonts w:ascii="Arial" w:hAnsi="Arial" w:cs="Arial"/>
                <w:color w:val="000000"/>
                <w:szCs w:val="22"/>
              </w:rPr>
            </w:pPr>
            <w:r w:rsidRPr="009D021F">
              <w:rPr>
                <w:rFonts w:ascii="Arial" w:hAnsi="Arial" w:cs="Arial"/>
                <w:color w:val="000000"/>
                <w:szCs w:val="22"/>
              </w:rPr>
              <w:t>15</w:t>
            </w:r>
          </w:p>
        </w:tc>
        <w:tc>
          <w:tcPr>
            <w:tcW w:w="1040" w:type="dxa"/>
            <w:tcBorders>
              <w:top w:val="nil"/>
              <w:left w:val="nil"/>
              <w:bottom w:val="single" w:sz="4" w:space="0" w:color="auto"/>
              <w:right w:val="single" w:sz="4" w:space="0" w:color="auto"/>
            </w:tcBorders>
            <w:shd w:val="clear" w:color="auto" w:fill="auto"/>
            <w:noWrap/>
            <w:vAlign w:val="bottom"/>
            <w:hideMark/>
          </w:tcPr>
          <w:p w14:paraId="3C75DA81" w14:textId="77777777" w:rsidR="009D021F" w:rsidRPr="009D021F" w:rsidRDefault="009D021F" w:rsidP="00BA2663">
            <w:pPr>
              <w:jc w:val="center"/>
              <w:rPr>
                <w:rFonts w:ascii="Arial" w:hAnsi="Arial" w:cs="Arial"/>
                <w:color w:val="000000"/>
                <w:szCs w:val="22"/>
              </w:rPr>
            </w:pPr>
            <w:r w:rsidRPr="009D021F">
              <w:rPr>
                <w:rFonts w:ascii="Arial" w:hAnsi="Arial" w:cs="Arial"/>
                <w:color w:val="000000"/>
                <w:szCs w:val="22"/>
              </w:rPr>
              <w:t>107</w:t>
            </w:r>
          </w:p>
        </w:tc>
        <w:tc>
          <w:tcPr>
            <w:tcW w:w="1040" w:type="dxa"/>
            <w:tcBorders>
              <w:top w:val="nil"/>
              <w:left w:val="nil"/>
              <w:bottom w:val="single" w:sz="4" w:space="0" w:color="auto"/>
              <w:right w:val="single" w:sz="4" w:space="0" w:color="auto"/>
            </w:tcBorders>
            <w:shd w:val="clear" w:color="auto" w:fill="auto"/>
            <w:noWrap/>
            <w:vAlign w:val="bottom"/>
            <w:hideMark/>
          </w:tcPr>
          <w:p w14:paraId="104C4DC0" w14:textId="77777777" w:rsidR="009D021F" w:rsidRPr="009D021F" w:rsidRDefault="009D021F" w:rsidP="00BA2663">
            <w:pPr>
              <w:jc w:val="center"/>
              <w:rPr>
                <w:rFonts w:ascii="Arial" w:hAnsi="Arial" w:cs="Arial"/>
                <w:color w:val="000000"/>
                <w:szCs w:val="22"/>
              </w:rPr>
            </w:pPr>
            <w:r w:rsidRPr="009D021F">
              <w:rPr>
                <w:rFonts w:ascii="Arial" w:hAnsi="Arial" w:cs="Arial"/>
                <w:color w:val="000000"/>
                <w:szCs w:val="22"/>
              </w:rPr>
              <w:t>16</w:t>
            </w:r>
          </w:p>
        </w:tc>
        <w:tc>
          <w:tcPr>
            <w:tcW w:w="1040" w:type="dxa"/>
            <w:tcBorders>
              <w:top w:val="nil"/>
              <w:left w:val="nil"/>
              <w:bottom w:val="single" w:sz="4" w:space="0" w:color="auto"/>
              <w:right w:val="single" w:sz="4" w:space="0" w:color="auto"/>
            </w:tcBorders>
            <w:shd w:val="clear" w:color="auto" w:fill="auto"/>
            <w:noWrap/>
            <w:vAlign w:val="bottom"/>
            <w:hideMark/>
          </w:tcPr>
          <w:p w14:paraId="5A4F6BC8" w14:textId="77777777" w:rsidR="009D021F" w:rsidRPr="009D021F" w:rsidRDefault="009D021F" w:rsidP="00BA2663">
            <w:pPr>
              <w:jc w:val="center"/>
              <w:rPr>
                <w:rFonts w:ascii="Arial" w:hAnsi="Arial" w:cs="Arial"/>
                <w:color w:val="000000"/>
                <w:szCs w:val="22"/>
              </w:rPr>
            </w:pPr>
            <w:r w:rsidRPr="009D021F">
              <w:rPr>
                <w:rFonts w:ascii="Arial" w:hAnsi="Arial" w:cs="Arial"/>
                <w:color w:val="000000"/>
                <w:szCs w:val="22"/>
              </w:rPr>
              <w:t>1</w:t>
            </w:r>
          </w:p>
        </w:tc>
        <w:tc>
          <w:tcPr>
            <w:tcW w:w="1040" w:type="dxa"/>
            <w:tcBorders>
              <w:top w:val="nil"/>
              <w:left w:val="nil"/>
              <w:bottom w:val="single" w:sz="4" w:space="0" w:color="auto"/>
              <w:right w:val="single" w:sz="4" w:space="0" w:color="auto"/>
            </w:tcBorders>
            <w:shd w:val="clear" w:color="auto" w:fill="auto"/>
            <w:noWrap/>
            <w:vAlign w:val="bottom"/>
            <w:hideMark/>
          </w:tcPr>
          <w:p w14:paraId="33E6B7DE" w14:textId="77777777" w:rsidR="009D021F" w:rsidRPr="009D021F" w:rsidRDefault="009D021F" w:rsidP="00BA2663">
            <w:pPr>
              <w:jc w:val="center"/>
              <w:rPr>
                <w:rFonts w:ascii="Arial" w:hAnsi="Arial" w:cs="Arial"/>
                <w:color w:val="000000"/>
                <w:szCs w:val="22"/>
              </w:rPr>
            </w:pPr>
            <w:r w:rsidRPr="009D021F">
              <w:rPr>
                <w:rFonts w:ascii="Arial" w:hAnsi="Arial" w:cs="Arial"/>
                <w:color w:val="000000"/>
                <w:szCs w:val="22"/>
              </w:rPr>
              <w:t>7</w:t>
            </w:r>
          </w:p>
        </w:tc>
        <w:tc>
          <w:tcPr>
            <w:tcW w:w="1040" w:type="dxa"/>
            <w:tcBorders>
              <w:top w:val="nil"/>
              <w:left w:val="nil"/>
              <w:bottom w:val="single" w:sz="4" w:space="0" w:color="auto"/>
              <w:right w:val="single" w:sz="4" w:space="0" w:color="auto"/>
            </w:tcBorders>
            <w:shd w:val="clear" w:color="auto" w:fill="auto"/>
            <w:noWrap/>
            <w:vAlign w:val="bottom"/>
            <w:hideMark/>
          </w:tcPr>
          <w:p w14:paraId="35287BD1" w14:textId="77777777" w:rsidR="009D021F" w:rsidRPr="009D021F" w:rsidRDefault="009D021F" w:rsidP="00BA2663">
            <w:pPr>
              <w:jc w:val="center"/>
              <w:rPr>
                <w:rFonts w:ascii="Arial" w:hAnsi="Arial" w:cs="Arial"/>
                <w:szCs w:val="22"/>
              </w:rPr>
            </w:pPr>
            <w:r w:rsidRPr="009D021F">
              <w:rPr>
                <w:rFonts w:ascii="Arial" w:hAnsi="Arial" w:cs="Arial"/>
                <w:szCs w:val="22"/>
              </w:rPr>
              <w:t>146</w:t>
            </w:r>
          </w:p>
        </w:tc>
        <w:tc>
          <w:tcPr>
            <w:tcW w:w="1231" w:type="dxa"/>
            <w:tcBorders>
              <w:top w:val="nil"/>
              <w:left w:val="nil"/>
              <w:bottom w:val="single" w:sz="4" w:space="0" w:color="auto"/>
              <w:right w:val="single" w:sz="4" w:space="0" w:color="auto"/>
            </w:tcBorders>
            <w:shd w:val="clear" w:color="auto" w:fill="auto"/>
            <w:noWrap/>
            <w:vAlign w:val="bottom"/>
            <w:hideMark/>
          </w:tcPr>
          <w:p w14:paraId="6D22D54B" w14:textId="77777777" w:rsidR="009D021F" w:rsidRPr="009D021F" w:rsidRDefault="009D021F" w:rsidP="00BA2663">
            <w:pPr>
              <w:jc w:val="center"/>
              <w:rPr>
                <w:rFonts w:ascii="Arial" w:hAnsi="Arial" w:cs="Arial"/>
                <w:szCs w:val="22"/>
              </w:rPr>
            </w:pPr>
            <w:r w:rsidRPr="009D021F">
              <w:rPr>
                <w:rFonts w:ascii="Arial" w:hAnsi="Arial" w:cs="Arial"/>
                <w:szCs w:val="22"/>
              </w:rPr>
              <w:t>14%</w:t>
            </w:r>
          </w:p>
        </w:tc>
        <w:tc>
          <w:tcPr>
            <w:tcW w:w="1341" w:type="dxa"/>
            <w:tcBorders>
              <w:top w:val="nil"/>
              <w:left w:val="nil"/>
              <w:bottom w:val="single" w:sz="8" w:space="0" w:color="auto"/>
              <w:right w:val="single" w:sz="8" w:space="0" w:color="auto"/>
            </w:tcBorders>
            <w:shd w:val="clear" w:color="auto" w:fill="auto"/>
            <w:vAlign w:val="bottom"/>
            <w:hideMark/>
          </w:tcPr>
          <w:p w14:paraId="6C5D8C50" w14:textId="77777777" w:rsidR="009D021F" w:rsidRPr="009D021F" w:rsidRDefault="009D021F" w:rsidP="00BA2663">
            <w:pPr>
              <w:jc w:val="center"/>
              <w:rPr>
                <w:rFonts w:ascii="Arial" w:hAnsi="Arial" w:cs="Arial"/>
                <w:szCs w:val="22"/>
              </w:rPr>
            </w:pPr>
            <w:r w:rsidRPr="009D021F">
              <w:rPr>
                <w:rFonts w:ascii="Arial" w:hAnsi="Arial" w:cs="Arial"/>
                <w:szCs w:val="22"/>
              </w:rPr>
              <w:t>12%</w:t>
            </w:r>
          </w:p>
        </w:tc>
      </w:tr>
      <w:tr w:rsidR="009D021F" w:rsidRPr="009D021F" w14:paraId="4810B10B" w14:textId="77777777" w:rsidTr="00E217CA">
        <w:trPr>
          <w:trHeight w:val="290"/>
        </w:trPr>
        <w:tc>
          <w:tcPr>
            <w:tcW w:w="1446" w:type="dxa"/>
            <w:tcBorders>
              <w:top w:val="nil"/>
              <w:left w:val="single" w:sz="4" w:space="0" w:color="auto"/>
              <w:bottom w:val="single" w:sz="4" w:space="0" w:color="auto"/>
              <w:right w:val="single" w:sz="4" w:space="0" w:color="auto"/>
            </w:tcBorders>
            <w:shd w:val="clear" w:color="auto" w:fill="auto"/>
            <w:noWrap/>
            <w:vAlign w:val="bottom"/>
            <w:hideMark/>
          </w:tcPr>
          <w:p w14:paraId="4190A292" w14:textId="77777777" w:rsidR="009D021F" w:rsidRPr="009D021F" w:rsidRDefault="009D021F" w:rsidP="009D021F">
            <w:pPr>
              <w:rPr>
                <w:rFonts w:ascii="Arial" w:hAnsi="Arial" w:cs="Arial"/>
                <w:b/>
                <w:bCs/>
                <w:color w:val="000000"/>
                <w:szCs w:val="22"/>
              </w:rPr>
            </w:pPr>
            <w:r w:rsidRPr="009D021F">
              <w:rPr>
                <w:rFonts w:ascii="Arial" w:hAnsi="Arial" w:cs="Arial"/>
                <w:b/>
                <w:bCs/>
                <w:color w:val="000000"/>
                <w:szCs w:val="22"/>
              </w:rPr>
              <w:t>South West</w:t>
            </w:r>
          </w:p>
        </w:tc>
        <w:tc>
          <w:tcPr>
            <w:tcW w:w="1040" w:type="dxa"/>
            <w:tcBorders>
              <w:top w:val="nil"/>
              <w:left w:val="nil"/>
              <w:bottom w:val="single" w:sz="4" w:space="0" w:color="auto"/>
              <w:right w:val="single" w:sz="4" w:space="0" w:color="auto"/>
            </w:tcBorders>
            <w:shd w:val="clear" w:color="auto" w:fill="auto"/>
            <w:noWrap/>
            <w:vAlign w:val="bottom"/>
            <w:hideMark/>
          </w:tcPr>
          <w:p w14:paraId="64B9A489" w14:textId="77777777" w:rsidR="009D021F" w:rsidRPr="009D021F" w:rsidRDefault="009D021F" w:rsidP="00BA2663">
            <w:pPr>
              <w:jc w:val="center"/>
              <w:rPr>
                <w:rFonts w:ascii="Arial" w:hAnsi="Arial" w:cs="Arial"/>
                <w:color w:val="000000"/>
                <w:szCs w:val="22"/>
              </w:rPr>
            </w:pPr>
            <w:r w:rsidRPr="009D021F">
              <w:rPr>
                <w:rFonts w:ascii="Arial" w:hAnsi="Arial" w:cs="Arial"/>
                <w:color w:val="000000"/>
                <w:szCs w:val="22"/>
              </w:rPr>
              <w:t>21</w:t>
            </w:r>
          </w:p>
        </w:tc>
        <w:tc>
          <w:tcPr>
            <w:tcW w:w="1040" w:type="dxa"/>
            <w:tcBorders>
              <w:top w:val="nil"/>
              <w:left w:val="nil"/>
              <w:bottom w:val="single" w:sz="4" w:space="0" w:color="auto"/>
              <w:right w:val="single" w:sz="4" w:space="0" w:color="auto"/>
            </w:tcBorders>
            <w:shd w:val="clear" w:color="auto" w:fill="auto"/>
            <w:noWrap/>
            <w:vAlign w:val="bottom"/>
            <w:hideMark/>
          </w:tcPr>
          <w:p w14:paraId="40EA1262" w14:textId="77777777" w:rsidR="009D021F" w:rsidRPr="009D021F" w:rsidRDefault="009D021F" w:rsidP="00BA2663">
            <w:pPr>
              <w:jc w:val="center"/>
              <w:rPr>
                <w:rFonts w:ascii="Arial" w:hAnsi="Arial" w:cs="Arial"/>
                <w:color w:val="000000"/>
                <w:szCs w:val="22"/>
              </w:rPr>
            </w:pPr>
            <w:r w:rsidRPr="009D021F">
              <w:rPr>
                <w:rFonts w:ascii="Arial" w:hAnsi="Arial" w:cs="Arial"/>
                <w:color w:val="000000"/>
                <w:szCs w:val="22"/>
              </w:rPr>
              <w:t>102</w:t>
            </w:r>
          </w:p>
        </w:tc>
        <w:tc>
          <w:tcPr>
            <w:tcW w:w="1040" w:type="dxa"/>
            <w:tcBorders>
              <w:top w:val="nil"/>
              <w:left w:val="nil"/>
              <w:bottom w:val="single" w:sz="4" w:space="0" w:color="auto"/>
              <w:right w:val="single" w:sz="4" w:space="0" w:color="auto"/>
            </w:tcBorders>
            <w:shd w:val="clear" w:color="auto" w:fill="auto"/>
            <w:noWrap/>
            <w:vAlign w:val="bottom"/>
            <w:hideMark/>
          </w:tcPr>
          <w:p w14:paraId="6ED001AE" w14:textId="77777777" w:rsidR="009D021F" w:rsidRPr="009D021F" w:rsidRDefault="009D021F" w:rsidP="00BA2663">
            <w:pPr>
              <w:jc w:val="center"/>
              <w:rPr>
                <w:rFonts w:ascii="Arial" w:hAnsi="Arial" w:cs="Arial"/>
                <w:color w:val="000000"/>
                <w:szCs w:val="22"/>
              </w:rPr>
            </w:pPr>
            <w:r w:rsidRPr="009D021F">
              <w:rPr>
                <w:rFonts w:ascii="Arial" w:hAnsi="Arial" w:cs="Arial"/>
                <w:color w:val="000000"/>
                <w:szCs w:val="22"/>
              </w:rPr>
              <w:t>9</w:t>
            </w:r>
          </w:p>
        </w:tc>
        <w:tc>
          <w:tcPr>
            <w:tcW w:w="1040" w:type="dxa"/>
            <w:tcBorders>
              <w:top w:val="nil"/>
              <w:left w:val="nil"/>
              <w:bottom w:val="single" w:sz="4" w:space="0" w:color="auto"/>
              <w:right w:val="single" w:sz="4" w:space="0" w:color="auto"/>
            </w:tcBorders>
            <w:shd w:val="clear" w:color="auto" w:fill="auto"/>
            <w:noWrap/>
            <w:vAlign w:val="bottom"/>
            <w:hideMark/>
          </w:tcPr>
          <w:p w14:paraId="3CDD6660" w14:textId="77777777" w:rsidR="009D021F" w:rsidRPr="009D021F" w:rsidRDefault="009D021F" w:rsidP="00BA2663">
            <w:pPr>
              <w:jc w:val="center"/>
              <w:rPr>
                <w:rFonts w:ascii="Arial" w:hAnsi="Arial" w:cs="Arial"/>
                <w:color w:val="000000"/>
                <w:szCs w:val="22"/>
              </w:rPr>
            </w:pPr>
            <w:r w:rsidRPr="009D021F">
              <w:rPr>
                <w:rFonts w:ascii="Arial" w:hAnsi="Arial" w:cs="Arial"/>
                <w:color w:val="000000"/>
                <w:szCs w:val="22"/>
              </w:rPr>
              <w:t>4</w:t>
            </w:r>
          </w:p>
        </w:tc>
        <w:tc>
          <w:tcPr>
            <w:tcW w:w="1040" w:type="dxa"/>
            <w:tcBorders>
              <w:top w:val="nil"/>
              <w:left w:val="nil"/>
              <w:bottom w:val="single" w:sz="4" w:space="0" w:color="auto"/>
              <w:right w:val="single" w:sz="4" w:space="0" w:color="auto"/>
            </w:tcBorders>
            <w:shd w:val="clear" w:color="auto" w:fill="auto"/>
            <w:noWrap/>
            <w:vAlign w:val="bottom"/>
            <w:hideMark/>
          </w:tcPr>
          <w:p w14:paraId="14AD3596" w14:textId="77777777" w:rsidR="009D021F" w:rsidRPr="009D021F" w:rsidRDefault="009D021F" w:rsidP="00BA2663">
            <w:pPr>
              <w:jc w:val="center"/>
              <w:rPr>
                <w:rFonts w:ascii="Arial" w:hAnsi="Arial" w:cs="Arial"/>
                <w:color w:val="000000"/>
                <w:szCs w:val="22"/>
              </w:rPr>
            </w:pPr>
            <w:r w:rsidRPr="009D021F">
              <w:rPr>
                <w:rFonts w:ascii="Arial" w:hAnsi="Arial" w:cs="Arial"/>
                <w:color w:val="000000"/>
                <w:szCs w:val="22"/>
              </w:rPr>
              <w:t>6</w:t>
            </w:r>
          </w:p>
        </w:tc>
        <w:tc>
          <w:tcPr>
            <w:tcW w:w="1040" w:type="dxa"/>
            <w:tcBorders>
              <w:top w:val="nil"/>
              <w:left w:val="nil"/>
              <w:bottom w:val="single" w:sz="4" w:space="0" w:color="auto"/>
              <w:right w:val="single" w:sz="4" w:space="0" w:color="auto"/>
            </w:tcBorders>
            <w:shd w:val="clear" w:color="auto" w:fill="auto"/>
            <w:noWrap/>
            <w:vAlign w:val="bottom"/>
            <w:hideMark/>
          </w:tcPr>
          <w:p w14:paraId="53ED849F" w14:textId="77777777" w:rsidR="009D021F" w:rsidRPr="009D021F" w:rsidRDefault="009D021F" w:rsidP="00BA2663">
            <w:pPr>
              <w:jc w:val="center"/>
              <w:rPr>
                <w:rFonts w:ascii="Arial" w:hAnsi="Arial" w:cs="Arial"/>
                <w:szCs w:val="22"/>
              </w:rPr>
            </w:pPr>
            <w:r w:rsidRPr="009D021F">
              <w:rPr>
                <w:rFonts w:ascii="Arial" w:hAnsi="Arial" w:cs="Arial"/>
                <w:szCs w:val="22"/>
              </w:rPr>
              <w:t>142</w:t>
            </w:r>
          </w:p>
        </w:tc>
        <w:tc>
          <w:tcPr>
            <w:tcW w:w="1231" w:type="dxa"/>
            <w:tcBorders>
              <w:top w:val="nil"/>
              <w:left w:val="nil"/>
              <w:bottom w:val="single" w:sz="4" w:space="0" w:color="auto"/>
              <w:right w:val="single" w:sz="4" w:space="0" w:color="auto"/>
            </w:tcBorders>
            <w:shd w:val="clear" w:color="auto" w:fill="auto"/>
            <w:noWrap/>
            <w:vAlign w:val="bottom"/>
            <w:hideMark/>
          </w:tcPr>
          <w:p w14:paraId="5A05AC64" w14:textId="77777777" w:rsidR="009D021F" w:rsidRPr="009D021F" w:rsidRDefault="009D021F" w:rsidP="00BA2663">
            <w:pPr>
              <w:jc w:val="center"/>
              <w:rPr>
                <w:rFonts w:ascii="Arial" w:hAnsi="Arial" w:cs="Arial"/>
                <w:szCs w:val="22"/>
              </w:rPr>
            </w:pPr>
            <w:r w:rsidRPr="009D021F">
              <w:rPr>
                <w:rFonts w:ascii="Arial" w:hAnsi="Arial" w:cs="Arial"/>
                <w:szCs w:val="22"/>
              </w:rPr>
              <w:t>13%</w:t>
            </w:r>
          </w:p>
        </w:tc>
        <w:tc>
          <w:tcPr>
            <w:tcW w:w="1341" w:type="dxa"/>
            <w:tcBorders>
              <w:top w:val="nil"/>
              <w:left w:val="nil"/>
              <w:bottom w:val="single" w:sz="8" w:space="0" w:color="auto"/>
              <w:right w:val="single" w:sz="8" w:space="0" w:color="auto"/>
            </w:tcBorders>
            <w:shd w:val="clear" w:color="auto" w:fill="auto"/>
            <w:vAlign w:val="bottom"/>
            <w:hideMark/>
          </w:tcPr>
          <w:p w14:paraId="26B34FFF" w14:textId="77777777" w:rsidR="009D021F" w:rsidRPr="009D021F" w:rsidRDefault="009D021F" w:rsidP="00BA2663">
            <w:pPr>
              <w:jc w:val="center"/>
              <w:rPr>
                <w:rFonts w:ascii="Arial" w:hAnsi="Arial" w:cs="Arial"/>
                <w:szCs w:val="22"/>
              </w:rPr>
            </w:pPr>
            <w:r w:rsidRPr="009D021F">
              <w:rPr>
                <w:rFonts w:ascii="Arial" w:hAnsi="Arial" w:cs="Arial"/>
                <w:szCs w:val="22"/>
              </w:rPr>
              <w:t>20%</w:t>
            </w:r>
          </w:p>
        </w:tc>
      </w:tr>
      <w:tr w:rsidR="009D021F" w:rsidRPr="009D021F" w14:paraId="6CEA4D30" w14:textId="77777777" w:rsidTr="00E217CA">
        <w:trPr>
          <w:trHeight w:val="290"/>
        </w:trPr>
        <w:tc>
          <w:tcPr>
            <w:tcW w:w="1446" w:type="dxa"/>
            <w:tcBorders>
              <w:top w:val="nil"/>
              <w:left w:val="single" w:sz="4" w:space="0" w:color="auto"/>
              <w:bottom w:val="single" w:sz="4" w:space="0" w:color="auto"/>
              <w:right w:val="single" w:sz="4" w:space="0" w:color="auto"/>
            </w:tcBorders>
            <w:shd w:val="clear" w:color="auto" w:fill="auto"/>
            <w:noWrap/>
            <w:vAlign w:val="bottom"/>
            <w:hideMark/>
          </w:tcPr>
          <w:p w14:paraId="4364D0CE" w14:textId="77777777" w:rsidR="009D021F" w:rsidRPr="009D021F" w:rsidRDefault="009D021F" w:rsidP="009D021F">
            <w:pPr>
              <w:rPr>
                <w:rFonts w:ascii="Arial" w:hAnsi="Arial" w:cs="Arial"/>
                <w:b/>
                <w:bCs/>
                <w:color w:val="000000"/>
                <w:szCs w:val="22"/>
              </w:rPr>
            </w:pPr>
            <w:r w:rsidRPr="009D021F">
              <w:rPr>
                <w:rFonts w:ascii="Arial" w:hAnsi="Arial" w:cs="Arial"/>
                <w:b/>
                <w:bCs/>
                <w:color w:val="000000"/>
                <w:szCs w:val="22"/>
              </w:rPr>
              <w:t>South East</w:t>
            </w:r>
          </w:p>
        </w:tc>
        <w:tc>
          <w:tcPr>
            <w:tcW w:w="1040" w:type="dxa"/>
            <w:tcBorders>
              <w:top w:val="nil"/>
              <w:left w:val="nil"/>
              <w:bottom w:val="single" w:sz="4" w:space="0" w:color="auto"/>
              <w:right w:val="single" w:sz="4" w:space="0" w:color="auto"/>
            </w:tcBorders>
            <w:shd w:val="clear" w:color="auto" w:fill="auto"/>
            <w:noWrap/>
            <w:vAlign w:val="bottom"/>
            <w:hideMark/>
          </w:tcPr>
          <w:p w14:paraId="0DAB5890" w14:textId="77777777" w:rsidR="009D021F" w:rsidRPr="009D021F" w:rsidRDefault="009D021F" w:rsidP="00BA2663">
            <w:pPr>
              <w:jc w:val="center"/>
              <w:rPr>
                <w:rFonts w:ascii="Arial" w:hAnsi="Arial" w:cs="Arial"/>
                <w:color w:val="000000"/>
                <w:szCs w:val="22"/>
              </w:rPr>
            </w:pPr>
            <w:r w:rsidRPr="009D021F">
              <w:rPr>
                <w:rFonts w:ascii="Arial" w:hAnsi="Arial" w:cs="Arial"/>
                <w:color w:val="000000"/>
                <w:szCs w:val="22"/>
              </w:rPr>
              <w:t>17</w:t>
            </w:r>
          </w:p>
        </w:tc>
        <w:tc>
          <w:tcPr>
            <w:tcW w:w="1040" w:type="dxa"/>
            <w:tcBorders>
              <w:top w:val="nil"/>
              <w:left w:val="nil"/>
              <w:bottom w:val="single" w:sz="4" w:space="0" w:color="auto"/>
              <w:right w:val="single" w:sz="4" w:space="0" w:color="auto"/>
            </w:tcBorders>
            <w:shd w:val="clear" w:color="auto" w:fill="auto"/>
            <w:noWrap/>
            <w:vAlign w:val="bottom"/>
            <w:hideMark/>
          </w:tcPr>
          <w:p w14:paraId="01714B1B" w14:textId="77777777" w:rsidR="009D021F" w:rsidRPr="009D021F" w:rsidRDefault="009D021F" w:rsidP="00BA2663">
            <w:pPr>
              <w:jc w:val="center"/>
              <w:rPr>
                <w:rFonts w:ascii="Arial" w:hAnsi="Arial" w:cs="Arial"/>
                <w:color w:val="000000"/>
                <w:szCs w:val="22"/>
              </w:rPr>
            </w:pPr>
            <w:r w:rsidRPr="009D021F">
              <w:rPr>
                <w:rFonts w:ascii="Arial" w:hAnsi="Arial" w:cs="Arial"/>
                <w:color w:val="000000"/>
                <w:szCs w:val="22"/>
              </w:rPr>
              <w:t>95</w:t>
            </w:r>
          </w:p>
        </w:tc>
        <w:tc>
          <w:tcPr>
            <w:tcW w:w="1040" w:type="dxa"/>
            <w:tcBorders>
              <w:top w:val="nil"/>
              <w:left w:val="nil"/>
              <w:bottom w:val="single" w:sz="4" w:space="0" w:color="auto"/>
              <w:right w:val="single" w:sz="4" w:space="0" w:color="auto"/>
            </w:tcBorders>
            <w:shd w:val="clear" w:color="auto" w:fill="auto"/>
            <w:noWrap/>
            <w:vAlign w:val="bottom"/>
            <w:hideMark/>
          </w:tcPr>
          <w:p w14:paraId="725B0686" w14:textId="77777777" w:rsidR="009D021F" w:rsidRPr="009D021F" w:rsidRDefault="009D021F" w:rsidP="00BA2663">
            <w:pPr>
              <w:jc w:val="center"/>
              <w:rPr>
                <w:rFonts w:ascii="Arial" w:hAnsi="Arial" w:cs="Arial"/>
                <w:color w:val="000000"/>
                <w:szCs w:val="22"/>
              </w:rPr>
            </w:pPr>
            <w:r w:rsidRPr="009D021F">
              <w:rPr>
                <w:rFonts w:ascii="Arial" w:hAnsi="Arial" w:cs="Arial"/>
                <w:color w:val="000000"/>
                <w:szCs w:val="22"/>
              </w:rPr>
              <w:t>7</w:t>
            </w:r>
          </w:p>
        </w:tc>
        <w:tc>
          <w:tcPr>
            <w:tcW w:w="1040" w:type="dxa"/>
            <w:tcBorders>
              <w:top w:val="nil"/>
              <w:left w:val="nil"/>
              <w:bottom w:val="single" w:sz="4" w:space="0" w:color="auto"/>
              <w:right w:val="single" w:sz="4" w:space="0" w:color="auto"/>
            </w:tcBorders>
            <w:shd w:val="clear" w:color="auto" w:fill="auto"/>
            <w:noWrap/>
            <w:vAlign w:val="bottom"/>
            <w:hideMark/>
          </w:tcPr>
          <w:p w14:paraId="291639F8" w14:textId="77777777" w:rsidR="009D021F" w:rsidRPr="009D021F" w:rsidRDefault="009D021F" w:rsidP="00BA2663">
            <w:pPr>
              <w:jc w:val="center"/>
              <w:rPr>
                <w:rFonts w:ascii="Arial" w:hAnsi="Arial" w:cs="Arial"/>
                <w:color w:val="000000"/>
                <w:szCs w:val="22"/>
              </w:rPr>
            </w:pPr>
            <w:r w:rsidRPr="009D021F">
              <w:rPr>
                <w:rFonts w:ascii="Arial" w:hAnsi="Arial" w:cs="Arial"/>
                <w:color w:val="000000"/>
                <w:szCs w:val="22"/>
              </w:rPr>
              <w:t>2</w:t>
            </w:r>
          </w:p>
        </w:tc>
        <w:tc>
          <w:tcPr>
            <w:tcW w:w="1040" w:type="dxa"/>
            <w:tcBorders>
              <w:top w:val="nil"/>
              <w:left w:val="nil"/>
              <w:bottom w:val="single" w:sz="4" w:space="0" w:color="auto"/>
              <w:right w:val="single" w:sz="4" w:space="0" w:color="auto"/>
            </w:tcBorders>
            <w:shd w:val="clear" w:color="auto" w:fill="auto"/>
            <w:noWrap/>
            <w:vAlign w:val="bottom"/>
            <w:hideMark/>
          </w:tcPr>
          <w:p w14:paraId="54BAA4B4" w14:textId="77777777" w:rsidR="009D021F" w:rsidRPr="009D021F" w:rsidRDefault="009D021F" w:rsidP="00BA2663">
            <w:pPr>
              <w:jc w:val="center"/>
              <w:rPr>
                <w:rFonts w:ascii="Arial" w:hAnsi="Arial" w:cs="Arial"/>
                <w:color w:val="000000"/>
                <w:szCs w:val="22"/>
              </w:rPr>
            </w:pPr>
            <w:r w:rsidRPr="009D021F">
              <w:rPr>
                <w:rFonts w:ascii="Arial" w:hAnsi="Arial" w:cs="Arial"/>
                <w:color w:val="000000"/>
                <w:szCs w:val="22"/>
              </w:rPr>
              <w:t>12</w:t>
            </w:r>
          </w:p>
        </w:tc>
        <w:tc>
          <w:tcPr>
            <w:tcW w:w="1040" w:type="dxa"/>
            <w:tcBorders>
              <w:top w:val="nil"/>
              <w:left w:val="nil"/>
              <w:bottom w:val="single" w:sz="4" w:space="0" w:color="auto"/>
              <w:right w:val="single" w:sz="4" w:space="0" w:color="auto"/>
            </w:tcBorders>
            <w:shd w:val="clear" w:color="auto" w:fill="auto"/>
            <w:noWrap/>
            <w:vAlign w:val="bottom"/>
            <w:hideMark/>
          </w:tcPr>
          <w:p w14:paraId="174D5D6B" w14:textId="77777777" w:rsidR="009D021F" w:rsidRPr="009D021F" w:rsidRDefault="009D021F" w:rsidP="00BA2663">
            <w:pPr>
              <w:jc w:val="center"/>
              <w:rPr>
                <w:rFonts w:ascii="Arial" w:hAnsi="Arial" w:cs="Arial"/>
                <w:szCs w:val="22"/>
              </w:rPr>
            </w:pPr>
            <w:r w:rsidRPr="009D021F">
              <w:rPr>
                <w:rFonts w:ascii="Arial" w:hAnsi="Arial" w:cs="Arial"/>
                <w:szCs w:val="22"/>
              </w:rPr>
              <w:t>133</w:t>
            </w:r>
          </w:p>
        </w:tc>
        <w:tc>
          <w:tcPr>
            <w:tcW w:w="1231" w:type="dxa"/>
            <w:tcBorders>
              <w:top w:val="nil"/>
              <w:left w:val="nil"/>
              <w:bottom w:val="single" w:sz="4" w:space="0" w:color="auto"/>
              <w:right w:val="single" w:sz="4" w:space="0" w:color="auto"/>
            </w:tcBorders>
            <w:shd w:val="clear" w:color="auto" w:fill="auto"/>
            <w:noWrap/>
            <w:vAlign w:val="bottom"/>
            <w:hideMark/>
          </w:tcPr>
          <w:p w14:paraId="0E05850D" w14:textId="77777777" w:rsidR="009D021F" w:rsidRPr="009D021F" w:rsidRDefault="009D021F" w:rsidP="00BA2663">
            <w:pPr>
              <w:jc w:val="center"/>
              <w:rPr>
                <w:rFonts w:ascii="Arial" w:hAnsi="Arial" w:cs="Arial"/>
                <w:szCs w:val="22"/>
              </w:rPr>
            </w:pPr>
            <w:r w:rsidRPr="009D021F">
              <w:rPr>
                <w:rFonts w:ascii="Arial" w:hAnsi="Arial" w:cs="Arial"/>
                <w:szCs w:val="22"/>
              </w:rPr>
              <w:t>12%</w:t>
            </w:r>
          </w:p>
        </w:tc>
        <w:tc>
          <w:tcPr>
            <w:tcW w:w="1341" w:type="dxa"/>
            <w:tcBorders>
              <w:top w:val="nil"/>
              <w:left w:val="nil"/>
              <w:bottom w:val="single" w:sz="8" w:space="0" w:color="auto"/>
              <w:right w:val="single" w:sz="8" w:space="0" w:color="auto"/>
            </w:tcBorders>
            <w:shd w:val="clear" w:color="auto" w:fill="auto"/>
            <w:vAlign w:val="bottom"/>
            <w:hideMark/>
          </w:tcPr>
          <w:p w14:paraId="04CDF986" w14:textId="77777777" w:rsidR="009D021F" w:rsidRPr="009D021F" w:rsidRDefault="009D021F" w:rsidP="00BA2663">
            <w:pPr>
              <w:jc w:val="center"/>
              <w:rPr>
                <w:rFonts w:ascii="Arial" w:hAnsi="Arial" w:cs="Arial"/>
                <w:szCs w:val="22"/>
              </w:rPr>
            </w:pPr>
            <w:r w:rsidRPr="009D021F">
              <w:rPr>
                <w:rFonts w:ascii="Arial" w:hAnsi="Arial" w:cs="Arial"/>
                <w:szCs w:val="22"/>
              </w:rPr>
              <w:t>18%</w:t>
            </w:r>
          </w:p>
        </w:tc>
      </w:tr>
      <w:tr w:rsidR="009D021F" w:rsidRPr="009D021F" w14:paraId="5120F354" w14:textId="77777777" w:rsidTr="00E217CA">
        <w:trPr>
          <w:trHeight w:val="290"/>
        </w:trPr>
        <w:tc>
          <w:tcPr>
            <w:tcW w:w="1446" w:type="dxa"/>
            <w:tcBorders>
              <w:top w:val="nil"/>
              <w:left w:val="single" w:sz="4" w:space="0" w:color="auto"/>
              <w:bottom w:val="single" w:sz="4" w:space="0" w:color="auto"/>
              <w:right w:val="single" w:sz="4" w:space="0" w:color="auto"/>
            </w:tcBorders>
            <w:shd w:val="clear" w:color="auto" w:fill="auto"/>
            <w:noWrap/>
            <w:vAlign w:val="bottom"/>
            <w:hideMark/>
          </w:tcPr>
          <w:p w14:paraId="73A01D86" w14:textId="77777777" w:rsidR="009D021F" w:rsidRPr="009D021F" w:rsidRDefault="009D021F" w:rsidP="009D021F">
            <w:pPr>
              <w:rPr>
                <w:rFonts w:ascii="Arial" w:hAnsi="Arial" w:cs="Arial"/>
                <w:b/>
                <w:bCs/>
                <w:color w:val="000000"/>
                <w:szCs w:val="22"/>
              </w:rPr>
            </w:pPr>
            <w:r w:rsidRPr="009D021F">
              <w:rPr>
                <w:rFonts w:ascii="Arial" w:hAnsi="Arial" w:cs="Arial"/>
                <w:b/>
                <w:bCs/>
                <w:color w:val="000000"/>
                <w:szCs w:val="22"/>
              </w:rPr>
              <w:t>Wales</w:t>
            </w:r>
          </w:p>
        </w:tc>
        <w:tc>
          <w:tcPr>
            <w:tcW w:w="1040" w:type="dxa"/>
            <w:tcBorders>
              <w:top w:val="nil"/>
              <w:left w:val="nil"/>
              <w:bottom w:val="single" w:sz="4" w:space="0" w:color="auto"/>
              <w:right w:val="single" w:sz="4" w:space="0" w:color="auto"/>
            </w:tcBorders>
            <w:shd w:val="clear" w:color="auto" w:fill="auto"/>
            <w:noWrap/>
            <w:vAlign w:val="bottom"/>
            <w:hideMark/>
          </w:tcPr>
          <w:p w14:paraId="60999DE1" w14:textId="77777777" w:rsidR="009D021F" w:rsidRPr="009D021F" w:rsidRDefault="009D021F" w:rsidP="00BA2663">
            <w:pPr>
              <w:jc w:val="center"/>
              <w:rPr>
                <w:rFonts w:ascii="Arial" w:hAnsi="Arial" w:cs="Arial"/>
                <w:color w:val="000000"/>
                <w:szCs w:val="22"/>
              </w:rPr>
            </w:pPr>
            <w:r w:rsidRPr="009D021F">
              <w:rPr>
                <w:rFonts w:ascii="Arial" w:hAnsi="Arial" w:cs="Arial"/>
                <w:color w:val="000000"/>
                <w:szCs w:val="22"/>
              </w:rPr>
              <w:t>46</w:t>
            </w:r>
          </w:p>
        </w:tc>
        <w:tc>
          <w:tcPr>
            <w:tcW w:w="1040" w:type="dxa"/>
            <w:tcBorders>
              <w:top w:val="nil"/>
              <w:left w:val="nil"/>
              <w:bottom w:val="single" w:sz="4" w:space="0" w:color="auto"/>
              <w:right w:val="single" w:sz="4" w:space="0" w:color="auto"/>
            </w:tcBorders>
            <w:shd w:val="clear" w:color="auto" w:fill="auto"/>
            <w:noWrap/>
            <w:vAlign w:val="bottom"/>
            <w:hideMark/>
          </w:tcPr>
          <w:p w14:paraId="004AB8DA" w14:textId="77777777" w:rsidR="009D021F" w:rsidRPr="009D021F" w:rsidRDefault="009D021F" w:rsidP="00BA2663">
            <w:pPr>
              <w:jc w:val="center"/>
              <w:rPr>
                <w:rFonts w:ascii="Arial" w:hAnsi="Arial" w:cs="Arial"/>
                <w:color w:val="000000"/>
                <w:szCs w:val="22"/>
              </w:rPr>
            </w:pPr>
            <w:r w:rsidRPr="009D021F">
              <w:rPr>
                <w:rFonts w:ascii="Arial" w:hAnsi="Arial" w:cs="Arial"/>
                <w:color w:val="000000"/>
                <w:szCs w:val="22"/>
              </w:rPr>
              <w:t>1</w:t>
            </w:r>
          </w:p>
        </w:tc>
        <w:tc>
          <w:tcPr>
            <w:tcW w:w="1040" w:type="dxa"/>
            <w:tcBorders>
              <w:top w:val="nil"/>
              <w:left w:val="nil"/>
              <w:bottom w:val="single" w:sz="4" w:space="0" w:color="auto"/>
              <w:right w:val="single" w:sz="4" w:space="0" w:color="auto"/>
            </w:tcBorders>
            <w:shd w:val="clear" w:color="auto" w:fill="auto"/>
            <w:noWrap/>
            <w:vAlign w:val="bottom"/>
            <w:hideMark/>
          </w:tcPr>
          <w:p w14:paraId="4DA23D30" w14:textId="77777777" w:rsidR="009D021F" w:rsidRPr="009D021F" w:rsidRDefault="009D021F" w:rsidP="00BA2663">
            <w:pPr>
              <w:jc w:val="center"/>
              <w:rPr>
                <w:rFonts w:ascii="Arial" w:hAnsi="Arial" w:cs="Arial"/>
                <w:color w:val="000000"/>
                <w:szCs w:val="22"/>
              </w:rPr>
            </w:pPr>
            <w:r w:rsidRPr="009D021F">
              <w:rPr>
                <w:rFonts w:ascii="Arial" w:hAnsi="Arial" w:cs="Arial"/>
                <w:color w:val="000000"/>
                <w:szCs w:val="22"/>
              </w:rPr>
              <w:t>1</w:t>
            </w:r>
          </w:p>
        </w:tc>
        <w:tc>
          <w:tcPr>
            <w:tcW w:w="1040" w:type="dxa"/>
            <w:tcBorders>
              <w:top w:val="nil"/>
              <w:left w:val="nil"/>
              <w:bottom w:val="single" w:sz="4" w:space="0" w:color="auto"/>
              <w:right w:val="single" w:sz="4" w:space="0" w:color="auto"/>
            </w:tcBorders>
            <w:shd w:val="clear" w:color="auto" w:fill="auto"/>
            <w:noWrap/>
            <w:vAlign w:val="bottom"/>
            <w:hideMark/>
          </w:tcPr>
          <w:p w14:paraId="64124AE8" w14:textId="77777777" w:rsidR="009D021F" w:rsidRPr="009D021F" w:rsidRDefault="009D021F" w:rsidP="00BA2663">
            <w:pPr>
              <w:jc w:val="center"/>
              <w:rPr>
                <w:rFonts w:ascii="Arial" w:hAnsi="Arial" w:cs="Arial"/>
                <w:color w:val="000000"/>
                <w:szCs w:val="22"/>
              </w:rPr>
            </w:pPr>
            <w:r w:rsidRPr="009D021F">
              <w:rPr>
                <w:rFonts w:ascii="Arial" w:hAnsi="Arial" w:cs="Arial"/>
                <w:color w:val="000000"/>
                <w:szCs w:val="22"/>
              </w:rPr>
              <w:t>0</w:t>
            </w:r>
          </w:p>
        </w:tc>
        <w:tc>
          <w:tcPr>
            <w:tcW w:w="1040" w:type="dxa"/>
            <w:tcBorders>
              <w:top w:val="nil"/>
              <w:left w:val="nil"/>
              <w:bottom w:val="single" w:sz="4" w:space="0" w:color="auto"/>
              <w:right w:val="single" w:sz="4" w:space="0" w:color="auto"/>
            </w:tcBorders>
            <w:shd w:val="clear" w:color="auto" w:fill="auto"/>
            <w:noWrap/>
            <w:vAlign w:val="bottom"/>
            <w:hideMark/>
          </w:tcPr>
          <w:p w14:paraId="2CD080CC" w14:textId="77777777" w:rsidR="009D021F" w:rsidRPr="009D021F" w:rsidRDefault="009D021F" w:rsidP="00BA2663">
            <w:pPr>
              <w:jc w:val="center"/>
              <w:rPr>
                <w:rFonts w:ascii="Arial" w:hAnsi="Arial" w:cs="Arial"/>
                <w:color w:val="000000"/>
                <w:szCs w:val="22"/>
              </w:rPr>
            </w:pPr>
            <w:r w:rsidRPr="009D021F">
              <w:rPr>
                <w:rFonts w:ascii="Arial" w:hAnsi="Arial" w:cs="Arial"/>
                <w:color w:val="000000"/>
                <w:szCs w:val="22"/>
              </w:rPr>
              <w:t>1</w:t>
            </w:r>
          </w:p>
        </w:tc>
        <w:tc>
          <w:tcPr>
            <w:tcW w:w="1040" w:type="dxa"/>
            <w:tcBorders>
              <w:top w:val="nil"/>
              <w:left w:val="nil"/>
              <w:bottom w:val="single" w:sz="4" w:space="0" w:color="auto"/>
              <w:right w:val="single" w:sz="4" w:space="0" w:color="auto"/>
            </w:tcBorders>
            <w:shd w:val="clear" w:color="auto" w:fill="auto"/>
            <w:noWrap/>
            <w:vAlign w:val="bottom"/>
            <w:hideMark/>
          </w:tcPr>
          <w:p w14:paraId="55E9D5C5" w14:textId="77777777" w:rsidR="009D021F" w:rsidRPr="009D021F" w:rsidRDefault="009D021F" w:rsidP="00BA2663">
            <w:pPr>
              <w:jc w:val="center"/>
              <w:rPr>
                <w:rFonts w:ascii="Arial" w:hAnsi="Arial" w:cs="Arial"/>
                <w:szCs w:val="22"/>
              </w:rPr>
            </w:pPr>
            <w:r w:rsidRPr="009D021F">
              <w:rPr>
                <w:rFonts w:ascii="Arial" w:hAnsi="Arial" w:cs="Arial"/>
                <w:szCs w:val="22"/>
              </w:rPr>
              <w:t>49</w:t>
            </w:r>
          </w:p>
        </w:tc>
        <w:tc>
          <w:tcPr>
            <w:tcW w:w="1231" w:type="dxa"/>
            <w:tcBorders>
              <w:top w:val="nil"/>
              <w:left w:val="nil"/>
              <w:bottom w:val="single" w:sz="4" w:space="0" w:color="auto"/>
              <w:right w:val="single" w:sz="4" w:space="0" w:color="auto"/>
            </w:tcBorders>
            <w:shd w:val="clear" w:color="auto" w:fill="auto"/>
            <w:noWrap/>
            <w:vAlign w:val="bottom"/>
            <w:hideMark/>
          </w:tcPr>
          <w:p w14:paraId="06BAC13C" w14:textId="77777777" w:rsidR="009D021F" w:rsidRPr="009D021F" w:rsidRDefault="009D021F" w:rsidP="00BA2663">
            <w:pPr>
              <w:jc w:val="center"/>
              <w:rPr>
                <w:rFonts w:ascii="Arial" w:hAnsi="Arial" w:cs="Arial"/>
                <w:szCs w:val="22"/>
              </w:rPr>
            </w:pPr>
            <w:r w:rsidRPr="009D021F">
              <w:rPr>
                <w:rFonts w:ascii="Arial" w:hAnsi="Arial" w:cs="Arial"/>
                <w:szCs w:val="22"/>
              </w:rPr>
              <w:t>5%</w:t>
            </w:r>
          </w:p>
        </w:tc>
        <w:tc>
          <w:tcPr>
            <w:tcW w:w="1341" w:type="dxa"/>
            <w:tcBorders>
              <w:top w:val="nil"/>
              <w:left w:val="nil"/>
              <w:bottom w:val="single" w:sz="8" w:space="0" w:color="auto"/>
              <w:right w:val="single" w:sz="8" w:space="0" w:color="auto"/>
            </w:tcBorders>
            <w:shd w:val="clear" w:color="auto" w:fill="auto"/>
            <w:vAlign w:val="bottom"/>
            <w:hideMark/>
          </w:tcPr>
          <w:p w14:paraId="4593C608" w14:textId="77777777" w:rsidR="009D021F" w:rsidRPr="009D021F" w:rsidRDefault="009D021F" w:rsidP="00BA2663">
            <w:pPr>
              <w:jc w:val="center"/>
              <w:rPr>
                <w:rFonts w:ascii="Arial" w:hAnsi="Arial" w:cs="Arial"/>
                <w:szCs w:val="22"/>
              </w:rPr>
            </w:pPr>
            <w:r w:rsidRPr="009D021F">
              <w:rPr>
                <w:rFonts w:ascii="Arial" w:hAnsi="Arial" w:cs="Arial"/>
                <w:szCs w:val="22"/>
              </w:rPr>
              <w:t>7%</w:t>
            </w:r>
          </w:p>
        </w:tc>
      </w:tr>
      <w:tr w:rsidR="009D021F" w:rsidRPr="009D021F" w14:paraId="48D95E6A" w14:textId="77777777" w:rsidTr="00E217CA">
        <w:trPr>
          <w:trHeight w:val="290"/>
        </w:trPr>
        <w:tc>
          <w:tcPr>
            <w:tcW w:w="1446" w:type="dxa"/>
            <w:tcBorders>
              <w:top w:val="nil"/>
              <w:left w:val="single" w:sz="4" w:space="0" w:color="auto"/>
              <w:bottom w:val="single" w:sz="4" w:space="0" w:color="auto"/>
              <w:right w:val="single" w:sz="4" w:space="0" w:color="auto"/>
            </w:tcBorders>
            <w:shd w:val="clear" w:color="auto" w:fill="auto"/>
            <w:noWrap/>
            <w:vAlign w:val="bottom"/>
            <w:hideMark/>
          </w:tcPr>
          <w:p w14:paraId="7823AFDC" w14:textId="77777777" w:rsidR="009D021F" w:rsidRPr="009D021F" w:rsidRDefault="009D021F" w:rsidP="009D021F">
            <w:pPr>
              <w:rPr>
                <w:rFonts w:ascii="Arial" w:hAnsi="Arial" w:cs="Arial"/>
                <w:b/>
                <w:bCs/>
                <w:color w:val="000000"/>
                <w:szCs w:val="22"/>
              </w:rPr>
            </w:pPr>
            <w:r w:rsidRPr="009D021F">
              <w:rPr>
                <w:rFonts w:ascii="Arial" w:hAnsi="Arial" w:cs="Arial"/>
                <w:b/>
                <w:bCs/>
                <w:color w:val="000000"/>
                <w:szCs w:val="22"/>
              </w:rPr>
              <w:t>West Midlands</w:t>
            </w:r>
          </w:p>
        </w:tc>
        <w:tc>
          <w:tcPr>
            <w:tcW w:w="1040" w:type="dxa"/>
            <w:tcBorders>
              <w:top w:val="nil"/>
              <w:left w:val="nil"/>
              <w:bottom w:val="single" w:sz="4" w:space="0" w:color="auto"/>
              <w:right w:val="single" w:sz="4" w:space="0" w:color="auto"/>
            </w:tcBorders>
            <w:shd w:val="clear" w:color="auto" w:fill="auto"/>
            <w:noWrap/>
            <w:vAlign w:val="bottom"/>
            <w:hideMark/>
          </w:tcPr>
          <w:p w14:paraId="0C1E7CAB" w14:textId="77777777" w:rsidR="009D021F" w:rsidRPr="009D021F" w:rsidRDefault="009D021F" w:rsidP="00BA2663">
            <w:pPr>
              <w:jc w:val="center"/>
              <w:rPr>
                <w:rFonts w:ascii="Arial" w:hAnsi="Arial" w:cs="Arial"/>
                <w:color w:val="000000"/>
                <w:szCs w:val="22"/>
              </w:rPr>
            </w:pPr>
            <w:r w:rsidRPr="009D021F">
              <w:rPr>
                <w:rFonts w:ascii="Arial" w:hAnsi="Arial" w:cs="Arial"/>
                <w:color w:val="000000"/>
                <w:szCs w:val="22"/>
              </w:rPr>
              <w:t>19</w:t>
            </w:r>
          </w:p>
        </w:tc>
        <w:tc>
          <w:tcPr>
            <w:tcW w:w="1040" w:type="dxa"/>
            <w:tcBorders>
              <w:top w:val="nil"/>
              <w:left w:val="nil"/>
              <w:bottom w:val="single" w:sz="4" w:space="0" w:color="auto"/>
              <w:right w:val="single" w:sz="4" w:space="0" w:color="auto"/>
            </w:tcBorders>
            <w:shd w:val="clear" w:color="auto" w:fill="auto"/>
            <w:noWrap/>
            <w:vAlign w:val="bottom"/>
            <w:hideMark/>
          </w:tcPr>
          <w:p w14:paraId="08A15569" w14:textId="77777777" w:rsidR="009D021F" w:rsidRPr="009D021F" w:rsidRDefault="009D021F" w:rsidP="00BA2663">
            <w:pPr>
              <w:jc w:val="center"/>
              <w:rPr>
                <w:rFonts w:ascii="Arial" w:hAnsi="Arial" w:cs="Arial"/>
                <w:color w:val="000000"/>
                <w:szCs w:val="22"/>
              </w:rPr>
            </w:pPr>
            <w:r w:rsidRPr="009D021F">
              <w:rPr>
                <w:rFonts w:ascii="Arial" w:hAnsi="Arial" w:cs="Arial"/>
                <w:color w:val="000000"/>
                <w:szCs w:val="22"/>
              </w:rPr>
              <w:t>121</w:t>
            </w:r>
          </w:p>
        </w:tc>
        <w:tc>
          <w:tcPr>
            <w:tcW w:w="1040" w:type="dxa"/>
            <w:tcBorders>
              <w:top w:val="nil"/>
              <w:left w:val="nil"/>
              <w:bottom w:val="single" w:sz="4" w:space="0" w:color="auto"/>
              <w:right w:val="single" w:sz="4" w:space="0" w:color="auto"/>
            </w:tcBorders>
            <w:shd w:val="clear" w:color="auto" w:fill="auto"/>
            <w:noWrap/>
            <w:vAlign w:val="bottom"/>
            <w:hideMark/>
          </w:tcPr>
          <w:p w14:paraId="305653D8" w14:textId="77777777" w:rsidR="009D021F" w:rsidRPr="009D021F" w:rsidRDefault="009D021F" w:rsidP="00BA2663">
            <w:pPr>
              <w:jc w:val="center"/>
              <w:rPr>
                <w:rFonts w:ascii="Arial" w:hAnsi="Arial" w:cs="Arial"/>
                <w:color w:val="000000"/>
                <w:szCs w:val="22"/>
              </w:rPr>
            </w:pPr>
            <w:r w:rsidRPr="009D021F">
              <w:rPr>
                <w:rFonts w:ascii="Arial" w:hAnsi="Arial" w:cs="Arial"/>
                <w:color w:val="000000"/>
                <w:szCs w:val="22"/>
              </w:rPr>
              <w:t>17</w:t>
            </w:r>
          </w:p>
        </w:tc>
        <w:tc>
          <w:tcPr>
            <w:tcW w:w="1040" w:type="dxa"/>
            <w:tcBorders>
              <w:top w:val="nil"/>
              <w:left w:val="nil"/>
              <w:bottom w:val="single" w:sz="4" w:space="0" w:color="auto"/>
              <w:right w:val="single" w:sz="4" w:space="0" w:color="auto"/>
            </w:tcBorders>
            <w:shd w:val="clear" w:color="auto" w:fill="auto"/>
            <w:noWrap/>
            <w:vAlign w:val="bottom"/>
            <w:hideMark/>
          </w:tcPr>
          <w:p w14:paraId="7ADB4FDF" w14:textId="77777777" w:rsidR="009D021F" w:rsidRPr="009D021F" w:rsidRDefault="009D021F" w:rsidP="00BA2663">
            <w:pPr>
              <w:jc w:val="center"/>
              <w:rPr>
                <w:rFonts w:ascii="Arial" w:hAnsi="Arial" w:cs="Arial"/>
                <w:color w:val="000000"/>
                <w:szCs w:val="22"/>
              </w:rPr>
            </w:pPr>
            <w:r w:rsidRPr="009D021F">
              <w:rPr>
                <w:rFonts w:ascii="Arial" w:hAnsi="Arial" w:cs="Arial"/>
                <w:color w:val="000000"/>
                <w:szCs w:val="22"/>
              </w:rPr>
              <w:t>1</w:t>
            </w:r>
          </w:p>
        </w:tc>
        <w:tc>
          <w:tcPr>
            <w:tcW w:w="1040" w:type="dxa"/>
            <w:tcBorders>
              <w:top w:val="nil"/>
              <w:left w:val="nil"/>
              <w:bottom w:val="single" w:sz="4" w:space="0" w:color="auto"/>
              <w:right w:val="single" w:sz="4" w:space="0" w:color="auto"/>
            </w:tcBorders>
            <w:shd w:val="clear" w:color="auto" w:fill="auto"/>
            <w:noWrap/>
            <w:vAlign w:val="bottom"/>
            <w:hideMark/>
          </w:tcPr>
          <w:p w14:paraId="4A940603" w14:textId="77777777" w:rsidR="009D021F" w:rsidRPr="009D021F" w:rsidRDefault="009D021F" w:rsidP="00BA2663">
            <w:pPr>
              <w:jc w:val="center"/>
              <w:rPr>
                <w:rFonts w:ascii="Arial" w:hAnsi="Arial" w:cs="Arial"/>
                <w:color w:val="000000"/>
                <w:szCs w:val="22"/>
              </w:rPr>
            </w:pPr>
            <w:r w:rsidRPr="009D021F">
              <w:rPr>
                <w:rFonts w:ascii="Arial" w:hAnsi="Arial" w:cs="Arial"/>
                <w:color w:val="000000"/>
                <w:szCs w:val="22"/>
              </w:rPr>
              <w:t>9</w:t>
            </w:r>
          </w:p>
        </w:tc>
        <w:tc>
          <w:tcPr>
            <w:tcW w:w="1040" w:type="dxa"/>
            <w:tcBorders>
              <w:top w:val="nil"/>
              <w:left w:val="nil"/>
              <w:bottom w:val="single" w:sz="4" w:space="0" w:color="auto"/>
              <w:right w:val="single" w:sz="4" w:space="0" w:color="auto"/>
            </w:tcBorders>
            <w:shd w:val="clear" w:color="auto" w:fill="auto"/>
            <w:noWrap/>
            <w:vAlign w:val="bottom"/>
            <w:hideMark/>
          </w:tcPr>
          <w:p w14:paraId="2BB77F6D" w14:textId="77777777" w:rsidR="009D021F" w:rsidRPr="009D021F" w:rsidRDefault="009D021F" w:rsidP="00BA2663">
            <w:pPr>
              <w:jc w:val="center"/>
              <w:rPr>
                <w:rFonts w:ascii="Arial" w:hAnsi="Arial" w:cs="Arial"/>
                <w:szCs w:val="22"/>
              </w:rPr>
            </w:pPr>
            <w:r w:rsidRPr="009D021F">
              <w:rPr>
                <w:rFonts w:ascii="Arial" w:hAnsi="Arial" w:cs="Arial"/>
                <w:szCs w:val="22"/>
              </w:rPr>
              <w:t>167</w:t>
            </w:r>
          </w:p>
        </w:tc>
        <w:tc>
          <w:tcPr>
            <w:tcW w:w="1231" w:type="dxa"/>
            <w:tcBorders>
              <w:top w:val="nil"/>
              <w:left w:val="nil"/>
              <w:bottom w:val="single" w:sz="4" w:space="0" w:color="auto"/>
              <w:right w:val="single" w:sz="4" w:space="0" w:color="auto"/>
            </w:tcBorders>
            <w:shd w:val="clear" w:color="auto" w:fill="auto"/>
            <w:noWrap/>
            <w:vAlign w:val="bottom"/>
            <w:hideMark/>
          </w:tcPr>
          <w:p w14:paraId="39A04660" w14:textId="77777777" w:rsidR="009D021F" w:rsidRPr="009D021F" w:rsidRDefault="009D021F" w:rsidP="00BA2663">
            <w:pPr>
              <w:jc w:val="center"/>
              <w:rPr>
                <w:rFonts w:ascii="Arial" w:hAnsi="Arial" w:cs="Arial"/>
                <w:szCs w:val="22"/>
              </w:rPr>
            </w:pPr>
            <w:r w:rsidRPr="009D021F">
              <w:rPr>
                <w:rFonts w:ascii="Arial" w:hAnsi="Arial" w:cs="Arial"/>
                <w:szCs w:val="22"/>
              </w:rPr>
              <w:t>16%</w:t>
            </w:r>
          </w:p>
        </w:tc>
        <w:tc>
          <w:tcPr>
            <w:tcW w:w="1341" w:type="dxa"/>
            <w:tcBorders>
              <w:top w:val="nil"/>
              <w:left w:val="nil"/>
              <w:bottom w:val="single" w:sz="4" w:space="0" w:color="auto"/>
              <w:right w:val="single" w:sz="8" w:space="0" w:color="auto"/>
            </w:tcBorders>
            <w:shd w:val="clear" w:color="auto" w:fill="auto"/>
            <w:vAlign w:val="bottom"/>
            <w:hideMark/>
          </w:tcPr>
          <w:p w14:paraId="54B8992E" w14:textId="77777777" w:rsidR="009D021F" w:rsidRPr="009D021F" w:rsidRDefault="009D021F" w:rsidP="00BA2663">
            <w:pPr>
              <w:jc w:val="center"/>
              <w:rPr>
                <w:rFonts w:ascii="Arial" w:hAnsi="Arial" w:cs="Arial"/>
                <w:szCs w:val="22"/>
              </w:rPr>
            </w:pPr>
            <w:r w:rsidRPr="009D021F">
              <w:rPr>
                <w:rFonts w:ascii="Arial" w:hAnsi="Arial" w:cs="Arial"/>
                <w:szCs w:val="22"/>
              </w:rPr>
              <w:t>9%</w:t>
            </w:r>
          </w:p>
        </w:tc>
      </w:tr>
      <w:tr w:rsidR="009D021F" w:rsidRPr="009D021F" w14:paraId="0AF819D6" w14:textId="77777777" w:rsidTr="00E217CA">
        <w:trPr>
          <w:trHeight w:val="560"/>
        </w:trPr>
        <w:tc>
          <w:tcPr>
            <w:tcW w:w="1446" w:type="dxa"/>
            <w:tcBorders>
              <w:top w:val="nil"/>
              <w:left w:val="single" w:sz="4" w:space="0" w:color="auto"/>
              <w:bottom w:val="single" w:sz="4" w:space="0" w:color="auto"/>
              <w:right w:val="single" w:sz="4" w:space="0" w:color="auto"/>
            </w:tcBorders>
            <w:shd w:val="clear" w:color="auto" w:fill="auto"/>
            <w:vAlign w:val="bottom"/>
            <w:hideMark/>
          </w:tcPr>
          <w:p w14:paraId="5607E724" w14:textId="77777777" w:rsidR="009D021F" w:rsidRPr="009D021F" w:rsidRDefault="009D021F" w:rsidP="009D021F">
            <w:pPr>
              <w:rPr>
                <w:rFonts w:ascii="Arial" w:hAnsi="Arial" w:cs="Arial"/>
                <w:b/>
                <w:bCs/>
                <w:color w:val="000000"/>
                <w:szCs w:val="22"/>
              </w:rPr>
            </w:pPr>
            <w:r w:rsidRPr="009D021F">
              <w:rPr>
                <w:rFonts w:ascii="Arial" w:hAnsi="Arial" w:cs="Arial"/>
                <w:b/>
                <w:bCs/>
                <w:color w:val="000000"/>
                <w:szCs w:val="22"/>
              </w:rPr>
              <w:t>Yorkshire &amp; Humber</w:t>
            </w:r>
          </w:p>
        </w:tc>
        <w:tc>
          <w:tcPr>
            <w:tcW w:w="1040" w:type="dxa"/>
            <w:tcBorders>
              <w:top w:val="nil"/>
              <w:left w:val="nil"/>
              <w:bottom w:val="single" w:sz="4" w:space="0" w:color="auto"/>
              <w:right w:val="single" w:sz="4" w:space="0" w:color="auto"/>
            </w:tcBorders>
            <w:shd w:val="clear" w:color="auto" w:fill="auto"/>
            <w:noWrap/>
            <w:vAlign w:val="bottom"/>
            <w:hideMark/>
          </w:tcPr>
          <w:p w14:paraId="083B39BB" w14:textId="77777777" w:rsidR="009D021F" w:rsidRPr="009D021F" w:rsidRDefault="009D021F" w:rsidP="00BA2663">
            <w:pPr>
              <w:jc w:val="center"/>
              <w:rPr>
                <w:rFonts w:ascii="Arial" w:hAnsi="Arial" w:cs="Arial"/>
                <w:color w:val="000000"/>
                <w:szCs w:val="22"/>
              </w:rPr>
            </w:pPr>
            <w:r w:rsidRPr="009D021F">
              <w:rPr>
                <w:rFonts w:ascii="Arial" w:hAnsi="Arial" w:cs="Arial"/>
                <w:color w:val="000000"/>
                <w:szCs w:val="22"/>
              </w:rPr>
              <w:t>5</w:t>
            </w:r>
          </w:p>
        </w:tc>
        <w:tc>
          <w:tcPr>
            <w:tcW w:w="1040" w:type="dxa"/>
            <w:tcBorders>
              <w:top w:val="nil"/>
              <w:left w:val="nil"/>
              <w:bottom w:val="single" w:sz="4" w:space="0" w:color="auto"/>
              <w:right w:val="single" w:sz="4" w:space="0" w:color="auto"/>
            </w:tcBorders>
            <w:shd w:val="clear" w:color="auto" w:fill="auto"/>
            <w:noWrap/>
            <w:vAlign w:val="bottom"/>
            <w:hideMark/>
          </w:tcPr>
          <w:p w14:paraId="632272C1" w14:textId="77777777" w:rsidR="009D021F" w:rsidRPr="009D021F" w:rsidRDefault="009D021F" w:rsidP="00BA2663">
            <w:pPr>
              <w:jc w:val="center"/>
              <w:rPr>
                <w:rFonts w:ascii="Arial" w:hAnsi="Arial" w:cs="Arial"/>
                <w:color w:val="000000"/>
                <w:szCs w:val="22"/>
              </w:rPr>
            </w:pPr>
            <w:r w:rsidRPr="009D021F">
              <w:rPr>
                <w:rFonts w:ascii="Arial" w:hAnsi="Arial" w:cs="Arial"/>
                <w:color w:val="000000"/>
                <w:szCs w:val="22"/>
              </w:rPr>
              <w:t>50</w:t>
            </w:r>
          </w:p>
        </w:tc>
        <w:tc>
          <w:tcPr>
            <w:tcW w:w="1040" w:type="dxa"/>
            <w:tcBorders>
              <w:top w:val="nil"/>
              <w:left w:val="nil"/>
              <w:bottom w:val="single" w:sz="4" w:space="0" w:color="auto"/>
              <w:right w:val="single" w:sz="4" w:space="0" w:color="auto"/>
            </w:tcBorders>
            <w:shd w:val="clear" w:color="auto" w:fill="auto"/>
            <w:noWrap/>
            <w:vAlign w:val="bottom"/>
            <w:hideMark/>
          </w:tcPr>
          <w:p w14:paraId="3B993C51" w14:textId="77777777" w:rsidR="009D021F" w:rsidRPr="009D021F" w:rsidRDefault="009D021F" w:rsidP="00BA2663">
            <w:pPr>
              <w:jc w:val="center"/>
              <w:rPr>
                <w:rFonts w:ascii="Arial" w:hAnsi="Arial" w:cs="Arial"/>
                <w:color w:val="000000"/>
                <w:szCs w:val="22"/>
              </w:rPr>
            </w:pPr>
            <w:r w:rsidRPr="009D021F">
              <w:rPr>
                <w:rFonts w:ascii="Arial" w:hAnsi="Arial" w:cs="Arial"/>
                <w:color w:val="000000"/>
                <w:szCs w:val="22"/>
              </w:rPr>
              <w:t>9</w:t>
            </w:r>
          </w:p>
        </w:tc>
        <w:tc>
          <w:tcPr>
            <w:tcW w:w="1040" w:type="dxa"/>
            <w:tcBorders>
              <w:top w:val="nil"/>
              <w:left w:val="nil"/>
              <w:bottom w:val="single" w:sz="4" w:space="0" w:color="auto"/>
              <w:right w:val="single" w:sz="4" w:space="0" w:color="auto"/>
            </w:tcBorders>
            <w:shd w:val="clear" w:color="auto" w:fill="auto"/>
            <w:noWrap/>
            <w:vAlign w:val="bottom"/>
            <w:hideMark/>
          </w:tcPr>
          <w:p w14:paraId="00ABBFFA" w14:textId="77777777" w:rsidR="009D021F" w:rsidRPr="009D021F" w:rsidRDefault="009D021F" w:rsidP="00BA2663">
            <w:pPr>
              <w:jc w:val="center"/>
              <w:rPr>
                <w:rFonts w:ascii="Arial" w:hAnsi="Arial" w:cs="Arial"/>
                <w:color w:val="000000"/>
                <w:szCs w:val="22"/>
              </w:rPr>
            </w:pPr>
            <w:r w:rsidRPr="009D021F">
              <w:rPr>
                <w:rFonts w:ascii="Arial" w:hAnsi="Arial" w:cs="Arial"/>
                <w:color w:val="000000"/>
                <w:szCs w:val="22"/>
              </w:rPr>
              <w:t>0</w:t>
            </w:r>
          </w:p>
        </w:tc>
        <w:tc>
          <w:tcPr>
            <w:tcW w:w="1040" w:type="dxa"/>
            <w:tcBorders>
              <w:top w:val="nil"/>
              <w:left w:val="nil"/>
              <w:bottom w:val="single" w:sz="4" w:space="0" w:color="auto"/>
              <w:right w:val="single" w:sz="4" w:space="0" w:color="auto"/>
            </w:tcBorders>
            <w:shd w:val="clear" w:color="auto" w:fill="auto"/>
            <w:noWrap/>
            <w:vAlign w:val="bottom"/>
            <w:hideMark/>
          </w:tcPr>
          <w:p w14:paraId="57F09769" w14:textId="77777777" w:rsidR="009D021F" w:rsidRPr="009D021F" w:rsidRDefault="009D021F" w:rsidP="00BA2663">
            <w:pPr>
              <w:jc w:val="center"/>
              <w:rPr>
                <w:rFonts w:ascii="Arial" w:hAnsi="Arial" w:cs="Arial"/>
                <w:color w:val="000000"/>
                <w:szCs w:val="22"/>
              </w:rPr>
            </w:pPr>
            <w:r w:rsidRPr="009D021F">
              <w:rPr>
                <w:rFonts w:ascii="Arial" w:hAnsi="Arial" w:cs="Arial"/>
                <w:color w:val="000000"/>
                <w:szCs w:val="22"/>
              </w:rPr>
              <w:t>6</w:t>
            </w:r>
          </w:p>
        </w:tc>
        <w:tc>
          <w:tcPr>
            <w:tcW w:w="1040" w:type="dxa"/>
            <w:tcBorders>
              <w:top w:val="nil"/>
              <w:left w:val="nil"/>
              <w:bottom w:val="single" w:sz="4" w:space="0" w:color="auto"/>
              <w:right w:val="single" w:sz="4" w:space="0" w:color="auto"/>
            </w:tcBorders>
            <w:shd w:val="clear" w:color="auto" w:fill="auto"/>
            <w:noWrap/>
            <w:vAlign w:val="bottom"/>
            <w:hideMark/>
          </w:tcPr>
          <w:p w14:paraId="43ED7CD3" w14:textId="77777777" w:rsidR="009D021F" w:rsidRPr="009D021F" w:rsidRDefault="009D021F" w:rsidP="00BA2663">
            <w:pPr>
              <w:jc w:val="center"/>
              <w:rPr>
                <w:rFonts w:ascii="Arial" w:hAnsi="Arial" w:cs="Arial"/>
                <w:szCs w:val="22"/>
              </w:rPr>
            </w:pPr>
            <w:r w:rsidRPr="009D021F">
              <w:rPr>
                <w:rFonts w:ascii="Arial" w:hAnsi="Arial" w:cs="Arial"/>
                <w:szCs w:val="22"/>
              </w:rPr>
              <w:t>70</w:t>
            </w:r>
          </w:p>
        </w:tc>
        <w:tc>
          <w:tcPr>
            <w:tcW w:w="1231" w:type="dxa"/>
            <w:tcBorders>
              <w:top w:val="nil"/>
              <w:left w:val="nil"/>
              <w:bottom w:val="single" w:sz="4" w:space="0" w:color="auto"/>
              <w:right w:val="single" w:sz="4" w:space="0" w:color="auto"/>
            </w:tcBorders>
            <w:shd w:val="clear" w:color="auto" w:fill="auto"/>
            <w:noWrap/>
            <w:vAlign w:val="bottom"/>
            <w:hideMark/>
          </w:tcPr>
          <w:p w14:paraId="08DA7C41" w14:textId="77777777" w:rsidR="009D021F" w:rsidRPr="009D021F" w:rsidRDefault="009D021F" w:rsidP="00BA2663">
            <w:pPr>
              <w:jc w:val="center"/>
              <w:rPr>
                <w:rFonts w:ascii="Arial" w:hAnsi="Arial" w:cs="Arial"/>
                <w:szCs w:val="22"/>
              </w:rPr>
            </w:pPr>
            <w:r w:rsidRPr="009D021F">
              <w:rPr>
                <w:rFonts w:ascii="Arial" w:hAnsi="Arial" w:cs="Arial"/>
                <w:szCs w:val="22"/>
              </w:rPr>
              <w:t>7%</w:t>
            </w:r>
          </w:p>
        </w:tc>
        <w:tc>
          <w:tcPr>
            <w:tcW w:w="1341" w:type="dxa"/>
            <w:tcBorders>
              <w:top w:val="single" w:sz="4" w:space="0" w:color="auto"/>
              <w:left w:val="nil"/>
              <w:bottom w:val="single" w:sz="4" w:space="0" w:color="auto"/>
              <w:right w:val="single" w:sz="4" w:space="0" w:color="auto"/>
            </w:tcBorders>
            <w:shd w:val="clear" w:color="auto" w:fill="auto"/>
            <w:vAlign w:val="bottom"/>
            <w:hideMark/>
          </w:tcPr>
          <w:p w14:paraId="40DD75AC" w14:textId="77777777" w:rsidR="009D021F" w:rsidRPr="009D021F" w:rsidRDefault="009D021F" w:rsidP="00BA2663">
            <w:pPr>
              <w:jc w:val="center"/>
              <w:rPr>
                <w:rFonts w:ascii="Arial" w:hAnsi="Arial" w:cs="Arial"/>
                <w:szCs w:val="22"/>
              </w:rPr>
            </w:pPr>
            <w:r w:rsidRPr="009D021F">
              <w:rPr>
                <w:rFonts w:ascii="Arial" w:hAnsi="Arial" w:cs="Arial"/>
                <w:szCs w:val="22"/>
              </w:rPr>
              <w:t>6%</w:t>
            </w:r>
          </w:p>
        </w:tc>
      </w:tr>
      <w:tr w:rsidR="009D021F" w:rsidRPr="009D021F" w14:paraId="03F75E6F" w14:textId="77777777" w:rsidTr="00E217CA">
        <w:trPr>
          <w:trHeight w:val="290"/>
        </w:trPr>
        <w:tc>
          <w:tcPr>
            <w:tcW w:w="1446" w:type="dxa"/>
            <w:tcBorders>
              <w:top w:val="nil"/>
              <w:left w:val="single" w:sz="4" w:space="0" w:color="auto"/>
              <w:bottom w:val="single" w:sz="4" w:space="0" w:color="auto"/>
              <w:right w:val="single" w:sz="4" w:space="0" w:color="auto"/>
            </w:tcBorders>
            <w:shd w:val="clear" w:color="000000" w:fill="9BBB59"/>
            <w:noWrap/>
            <w:vAlign w:val="bottom"/>
            <w:hideMark/>
          </w:tcPr>
          <w:p w14:paraId="6B03CBC1" w14:textId="77777777" w:rsidR="009D021F" w:rsidRPr="009D021F" w:rsidRDefault="009D021F" w:rsidP="009D021F">
            <w:pPr>
              <w:rPr>
                <w:rFonts w:ascii="Arial" w:hAnsi="Arial" w:cs="Arial"/>
                <w:b/>
                <w:bCs/>
                <w:color w:val="000000"/>
                <w:szCs w:val="22"/>
              </w:rPr>
            </w:pPr>
            <w:r w:rsidRPr="009D021F">
              <w:rPr>
                <w:rFonts w:ascii="Arial" w:hAnsi="Arial" w:cs="Arial"/>
                <w:b/>
                <w:bCs/>
                <w:color w:val="000000"/>
                <w:szCs w:val="22"/>
              </w:rPr>
              <w:t>Total:</w:t>
            </w:r>
          </w:p>
        </w:tc>
        <w:tc>
          <w:tcPr>
            <w:tcW w:w="1040" w:type="dxa"/>
            <w:tcBorders>
              <w:top w:val="nil"/>
              <w:left w:val="nil"/>
              <w:bottom w:val="single" w:sz="4" w:space="0" w:color="auto"/>
              <w:right w:val="single" w:sz="4" w:space="0" w:color="auto"/>
            </w:tcBorders>
            <w:shd w:val="clear" w:color="000000" w:fill="F2DCDB"/>
            <w:noWrap/>
            <w:vAlign w:val="bottom"/>
            <w:hideMark/>
          </w:tcPr>
          <w:p w14:paraId="0BACA0FB" w14:textId="77777777" w:rsidR="009D021F" w:rsidRPr="009D021F" w:rsidRDefault="009D021F" w:rsidP="009D021F">
            <w:pPr>
              <w:jc w:val="center"/>
              <w:rPr>
                <w:rFonts w:ascii="Arial" w:hAnsi="Arial" w:cs="Arial"/>
                <w:b/>
                <w:bCs/>
                <w:color w:val="000000"/>
                <w:szCs w:val="22"/>
              </w:rPr>
            </w:pPr>
            <w:r w:rsidRPr="009D021F">
              <w:rPr>
                <w:rFonts w:ascii="Arial" w:hAnsi="Arial" w:cs="Arial"/>
                <w:b/>
                <w:bCs/>
                <w:color w:val="000000"/>
                <w:szCs w:val="22"/>
              </w:rPr>
              <w:t>168</w:t>
            </w:r>
          </w:p>
        </w:tc>
        <w:tc>
          <w:tcPr>
            <w:tcW w:w="1040" w:type="dxa"/>
            <w:tcBorders>
              <w:top w:val="nil"/>
              <w:left w:val="nil"/>
              <w:bottom w:val="single" w:sz="4" w:space="0" w:color="auto"/>
              <w:right w:val="single" w:sz="4" w:space="0" w:color="auto"/>
            </w:tcBorders>
            <w:shd w:val="clear" w:color="000000" w:fill="F2DCDB"/>
            <w:noWrap/>
            <w:vAlign w:val="bottom"/>
            <w:hideMark/>
          </w:tcPr>
          <w:p w14:paraId="78A86604" w14:textId="77777777" w:rsidR="009D021F" w:rsidRPr="009D021F" w:rsidRDefault="009D021F" w:rsidP="009D021F">
            <w:pPr>
              <w:jc w:val="center"/>
              <w:rPr>
                <w:rFonts w:ascii="Arial" w:hAnsi="Arial" w:cs="Arial"/>
                <w:b/>
                <w:bCs/>
                <w:color w:val="000000"/>
                <w:szCs w:val="22"/>
              </w:rPr>
            </w:pPr>
            <w:r w:rsidRPr="009D021F">
              <w:rPr>
                <w:rFonts w:ascii="Arial" w:hAnsi="Arial" w:cs="Arial"/>
                <w:b/>
                <w:bCs/>
                <w:color w:val="000000"/>
                <w:szCs w:val="22"/>
              </w:rPr>
              <w:t>707</w:t>
            </w:r>
          </w:p>
        </w:tc>
        <w:tc>
          <w:tcPr>
            <w:tcW w:w="1040" w:type="dxa"/>
            <w:tcBorders>
              <w:top w:val="nil"/>
              <w:left w:val="nil"/>
              <w:bottom w:val="single" w:sz="4" w:space="0" w:color="auto"/>
              <w:right w:val="single" w:sz="4" w:space="0" w:color="auto"/>
            </w:tcBorders>
            <w:shd w:val="clear" w:color="000000" w:fill="F2DCDB"/>
            <w:noWrap/>
            <w:vAlign w:val="bottom"/>
            <w:hideMark/>
          </w:tcPr>
          <w:p w14:paraId="6F5EA76E" w14:textId="77777777" w:rsidR="009D021F" w:rsidRPr="009D021F" w:rsidRDefault="009D021F" w:rsidP="009D021F">
            <w:pPr>
              <w:jc w:val="center"/>
              <w:rPr>
                <w:rFonts w:ascii="Arial" w:hAnsi="Arial" w:cs="Arial"/>
                <w:b/>
                <w:bCs/>
                <w:color w:val="000000"/>
                <w:szCs w:val="22"/>
              </w:rPr>
            </w:pPr>
            <w:r w:rsidRPr="009D021F">
              <w:rPr>
                <w:rFonts w:ascii="Arial" w:hAnsi="Arial" w:cs="Arial"/>
                <w:b/>
                <w:bCs/>
                <w:color w:val="000000"/>
                <w:szCs w:val="22"/>
              </w:rPr>
              <w:t>110</w:t>
            </w:r>
          </w:p>
        </w:tc>
        <w:tc>
          <w:tcPr>
            <w:tcW w:w="1040" w:type="dxa"/>
            <w:tcBorders>
              <w:top w:val="nil"/>
              <w:left w:val="nil"/>
              <w:bottom w:val="single" w:sz="4" w:space="0" w:color="auto"/>
              <w:right w:val="single" w:sz="4" w:space="0" w:color="auto"/>
            </w:tcBorders>
            <w:shd w:val="clear" w:color="000000" w:fill="F2DCDB"/>
            <w:noWrap/>
            <w:vAlign w:val="bottom"/>
            <w:hideMark/>
          </w:tcPr>
          <w:p w14:paraId="1D4A0A18" w14:textId="77777777" w:rsidR="009D021F" w:rsidRPr="009D021F" w:rsidRDefault="009D021F" w:rsidP="009D021F">
            <w:pPr>
              <w:jc w:val="center"/>
              <w:rPr>
                <w:rFonts w:ascii="Arial" w:hAnsi="Arial" w:cs="Arial"/>
                <w:b/>
                <w:bCs/>
                <w:color w:val="000000"/>
                <w:szCs w:val="22"/>
              </w:rPr>
            </w:pPr>
            <w:r w:rsidRPr="009D021F">
              <w:rPr>
                <w:rFonts w:ascii="Arial" w:hAnsi="Arial" w:cs="Arial"/>
                <w:b/>
                <w:bCs/>
                <w:color w:val="000000"/>
                <w:szCs w:val="22"/>
              </w:rPr>
              <w:t>13</w:t>
            </w:r>
          </w:p>
        </w:tc>
        <w:tc>
          <w:tcPr>
            <w:tcW w:w="1040" w:type="dxa"/>
            <w:tcBorders>
              <w:top w:val="nil"/>
              <w:left w:val="nil"/>
              <w:bottom w:val="single" w:sz="4" w:space="0" w:color="auto"/>
              <w:right w:val="single" w:sz="4" w:space="0" w:color="auto"/>
            </w:tcBorders>
            <w:shd w:val="clear" w:color="000000" w:fill="F2DCDB"/>
            <w:noWrap/>
            <w:vAlign w:val="bottom"/>
            <w:hideMark/>
          </w:tcPr>
          <w:p w14:paraId="3C71FA2F" w14:textId="77777777" w:rsidR="009D021F" w:rsidRPr="009D021F" w:rsidRDefault="009D021F" w:rsidP="009D021F">
            <w:pPr>
              <w:jc w:val="center"/>
              <w:rPr>
                <w:rFonts w:ascii="Arial" w:hAnsi="Arial" w:cs="Arial"/>
                <w:b/>
                <w:bCs/>
                <w:color w:val="000000"/>
                <w:szCs w:val="22"/>
              </w:rPr>
            </w:pPr>
            <w:r w:rsidRPr="009D021F">
              <w:rPr>
                <w:rFonts w:ascii="Arial" w:hAnsi="Arial" w:cs="Arial"/>
                <w:b/>
                <w:bCs/>
                <w:color w:val="000000"/>
                <w:szCs w:val="22"/>
              </w:rPr>
              <w:t>69</w:t>
            </w:r>
          </w:p>
        </w:tc>
        <w:tc>
          <w:tcPr>
            <w:tcW w:w="1040" w:type="dxa"/>
            <w:tcBorders>
              <w:top w:val="nil"/>
              <w:left w:val="nil"/>
              <w:bottom w:val="single" w:sz="4" w:space="0" w:color="auto"/>
              <w:right w:val="single" w:sz="4" w:space="0" w:color="auto"/>
            </w:tcBorders>
            <w:shd w:val="clear" w:color="auto" w:fill="auto"/>
            <w:noWrap/>
            <w:vAlign w:val="bottom"/>
            <w:hideMark/>
          </w:tcPr>
          <w:p w14:paraId="7B97B124" w14:textId="77777777" w:rsidR="009D021F" w:rsidRPr="009D021F" w:rsidRDefault="009D021F" w:rsidP="009D021F">
            <w:pPr>
              <w:jc w:val="right"/>
              <w:rPr>
                <w:rFonts w:ascii="Arial" w:hAnsi="Arial" w:cs="Arial"/>
                <w:b/>
                <w:bCs/>
                <w:szCs w:val="22"/>
              </w:rPr>
            </w:pPr>
            <w:r w:rsidRPr="009D021F">
              <w:rPr>
                <w:rFonts w:ascii="Arial" w:hAnsi="Arial" w:cs="Arial"/>
                <w:b/>
                <w:bCs/>
                <w:szCs w:val="22"/>
              </w:rPr>
              <w:t>1067</w:t>
            </w:r>
          </w:p>
        </w:tc>
        <w:tc>
          <w:tcPr>
            <w:tcW w:w="1231" w:type="dxa"/>
            <w:tcBorders>
              <w:top w:val="nil"/>
              <w:left w:val="nil"/>
              <w:bottom w:val="single" w:sz="4" w:space="0" w:color="auto"/>
              <w:right w:val="single" w:sz="4" w:space="0" w:color="auto"/>
            </w:tcBorders>
            <w:shd w:val="clear" w:color="auto" w:fill="auto"/>
            <w:noWrap/>
            <w:vAlign w:val="bottom"/>
            <w:hideMark/>
          </w:tcPr>
          <w:p w14:paraId="0573AAA4" w14:textId="77777777" w:rsidR="009D021F" w:rsidRPr="009D021F" w:rsidRDefault="009D021F" w:rsidP="009D021F">
            <w:pPr>
              <w:jc w:val="right"/>
              <w:rPr>
                <w:rFonts w:ascii="Arial" w:hAnsi="Arial" w:cs="Arial"/>
                <w:b/>
                <w:bCs/>
                <w:szCs w:val="22"/>
              </w:rPr>
            </w:pPr>
            <w:r w:rsidRPr="009D021F">
              <w:rPr>
                <w:rFonts w:ascii="Arial" w:hAnsi="Arial" w:cs="Arial"/>
                <w:b/>
                <w:bCs/>
                <w:szCs w:val="22"/>
              </w:rPr>
              <w:t>100%</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41661318" w14:textId="32F3EF2E" w:rsidR="009D021F" w:rsidRPr="009D021F" w:rsidRDefault="00BA2663" w:rsidP="00BA2663">
            <w:pPr>
              <w:jc w:val="right"/>
              <w:rPr>
                <w:rFonts w:ascii="Arial" w:hAnsi="Arial" w:cs="Arial"/>
                <w:szCs w:val="22"/>
              </w:rPr>
            </w:pPr>
            <w:r w:rsidRPr="009D021F">
              <w:rPr>
                <w:rFonts w:ascii="Arial" w:hAnsi="Arial" w:cs="Arial"/>
                <w:b/>
                <w:bCs/>
                <w:szCs w:val="22"/>
              </w:rPr>
              <w:t>100%</w:t>
            </w:r>
          </w:p>
        </w:tc>
      </w:tr>
    </w:tbl>
    <w:p w14:paraId="086A7BD1" w14:textId="781CC3C0" w:rsidR="009D021F" w:rsidRDefault="009D021F">
      <w:pPr>
        <w:rPr>
          <w:rFonts w:ascii="Arial" w:hAnsi="Arial" w:cs="Arial"/>
          <w:b/>
          <w:szCs w:val="22"/>
        </w:rPr>
      </w:pPr>
    </w:p>
    <w:p w14:paraId="028E8E99" w14:textId="7266EC93" w:rsidR="009D021F" w:rsidRDefault="00CA247D">
      <w:pPr>
        <w:rPr>
          <w:rFonts w:ascii="Arial" w:hAnsi="Arial" w:cs="Arial"/>
          <w:b/>
          <w:szCs w:val="22"/>
        </w:rPr>
      </w:pPr>
      <w:r>
        <w:rPr>
          <w:rFonts w:ascii="Arial" w:hAnsi="Arial" w:cs="Arial"/>
          <w:b/>
          <w:szCs w:val="22"/>
        </w:rPr>
        <w:t>Breakdown by male/female gender:</w:t>
      </w:r>
    </w:p>
    <w:p w14:paraId="4865B98C" w14:textId="018C1850" w:rsidR="00CA247D" w:rsidRDefault="00CA247D">
      <w:pPr>
        <w:rPr>
          <w:rFonts w:ascii="Arial" w:hAnsi="Arial" w:cs="Arial"/>
          <w:b/>
          <w:szCs w:val="22"/>
        </w:rPr>
      </w:pPr>
    </w:p>
    <w:tbl>
      <w:tblPr>
        <w:tblW w:w="9351" w:type="dxa"/>
        <w:tblLook w:val="04A0" w:firstRow="1" w:lastRow="0" w:firstColumn="1" w:lastColumn="0" w:noHBand="0" w:noVBand="1"/>
      </w:tblPr>
      <w:tblGrid>
        <w:gridCol w:w="1662"/>
        <w:gridCol w:w="1008"/>
        <w:gridCol w:w="1007"/>
        <w:gridCol w:w="1007"/>
        <w:gridCol w:w="1007"/>
        <w:gridCol w:w="1007"/>
        <w:gridCol w:w="1007"/>
        <w:gridCol w:w="1646"/>
      </w:tblGrid>
      <w:tr w:rsidR="00EC20EC" w:rsidRPr="00CA247D" w14:paraId="65AEF717" w14:textId="77777777" w:rsidTr="005A3CF3">
        <w:trPr>
          <w:trHeight w:val="283"/>
        </w:trPr>
        <w:tc>
          <w:tcPr>
            <w:tcW w:w="1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C1CDC" w14:textId="441E8CE4" w:rsidR="00EC20EC" w:rsidRPr="00EC20EC" w:rsidRDefault="00EC20EC" w:rsidP="00EC20EC">
            <w:pPr>
              <w:rPr>
                <w:rFonts w:ascii="Arial" w:hAnsi="Arial" w:cs="Arial"/>
                <w:b/>
                <w:color w:val="000000"/>
                <w:szCs w:val="22"/>
              </w:rPr>
            </w:pPr>
            <w:r w:rsidRPr="00EC20EC">
              <w:rPr>
                <w:rFonts w:ascii="Arial" w:hAnsi="Arial" w:cs="Arial"/>
                <w:b/>
                <w:color w:val="000000"/>
                <w:szCs w:val="22"/>
              </w:rPr>
              <w:t>Gender</w:t>
            </w:r>
          </w:p>
        </w:tc>
        <w:tc>
          <w:tcPr>
            <w:tcW w:w="1008" w:type="dxa"/>
            <w:tcBorders>
              <w:top w:val="single" w:sz="4" w:space="0" w:color="auto"/>
              <w:left w:val="nil"/>
              <w:bottom w:val="single" w:sz="4" w:space="0" w:color="auto"/>
              <w:right w:val="single" w:sz="4" w:space="0" w:color="auto"/>
            </w:tcBorders>
            <w:shd w:val="clear" w:color="000000" w:fill="B1A0C7"/>
            <w:noWrap/>
            <w:vAlign w:val="bottom"/>
            <w:hideMark/>
          </w:tcPr>
          <w:p w14:paraId="12FBF931" w14:textId="77777777" w:rsidR="00EC20EC" w:rsidRPr="00CA247D" w:rsidRDefault="00EC20EC" w:rsidP="00EC20EC">
            <w:pPr>
              <w:jc w:val="center"/>
              <w:rPr>
                <w:rFonts w:ascii="Arial" w:hAnsi="Arial" w:cs="Arial"/>
                <w:b/>
                <w:bCs/>
                <w:color w:val="000000"/>
                <w:szCs w:val="22"/>
              </w:rPr>
            </w:pPr>
            <w:r w:rsidRPr="00CA247D">
              <w:rPr>
                <w:rFonts w:ascii="Arial" w:hAnsi="Arial" w:cs="Arial"/>
                <w:b/>
                <w:bCs/>
                <w:color w:val="000000"/>
                <w:szCs w:val="22"/>
              </w:rPr>
              <w:t>LA</w:t>
            </w:r>
          </w:p>
        </w:tc>
        <w:tc>
          <w:tcPr>
            <w:tcW w:w="1007" w:type="dxa"/>
            <w:tcBorders>
              <w:top w:val="single" w:sz="4" w:space="0" w:color="auto"/>
              <w:left w:val="nil"/>
              <w:bottom w:val="single" w:sz="4" w:space="0" w:color="auto"/>
              <w:right w:val="single" w:sz="4" w:space="0" w:color="auto"/>
            </w:tcBorders>
            <w:shd w:val="clear" w:color="000000" w:fill="B1A0C7"/>
            <w:noWrap/>
            <w:vAlign w:val="bottom"/>
            <w:hideMark/>
          </w:tcPr>
          <w:p w14:paraId="67939B66" w14:textId="77777777" w:rsidR="00EC20EC" w:rsidRPr="00CA247D" w:rsidRDefault="00EC20EC" w:rsidP="00EC20EC">
            <w:pPr>
              <w:jc w:val="center"/>
              <w:rPr>
                <w:rFonts w:ascii="Arial" w:hAnsi="Arial" w:cs="Arial"/>
                <w:b/>
                <w:bCs/>
                <w:color w:val="000000"/>
                <w:szCs w:val="22"/>
              </w:rPr>
            </w:pPr>
            <w:r w:rsidRPr="00CA247D">
              <w:rPr>
                <w:rFonts w:ascii="Arial" w:hAnsi="Arial" w:cs="Arial"/>
                <w:b/>
                <w:bCs/>
                <w:color w:val="000000"/>
                <w:szCs w:val="22"/>
              </w:rPr>
              <w:t>LE</w:t>
            </w:r>
          </w:p>
        </w:tc>
        <w:tc>
          <w:tcPr>
            <w:tcW w:w="1007" w:type="dxa"/>
            <w:tcBorders>
              <w:top w:val="single" w:sz="4" w:space="0" w:color="auto"/>
              <w:left w:val="nil"/>
              <w:bottom w:val="single" w:sz="4" w:space="0" w:color="auto"/>
              <w:right w:val="single" w:sz="4" w:space="0" w:color="auto"/>
            </w:tcBorders>
            <w:shd w:val="clear" w:color="000000" w:fill="B1A0C7"/>
            <w:noWrap/>
            <w:vAlign w:val="bottom"/>
            <w:hideMark/>
          </w:tcPr>
          <w:p w14:paraId="24BD86A7" w14:textId="77777777" w:rsidR="00EC20EC" w:rsidRPr="00CA247D" w:rsidRDefault="00EC20EC" w:rsidP="00EC20EC">
            <w:pPr>
              <w:jc w:val="center"/>
              <w:rPr>
                <w:rFonts w:ascii="Arial" w:hAnsi="Arial" w:cs="Arial"/>
                <w:b/>
                <w:bCs/>
                <w:color w:val="000000"/>
                <w:szCs w:val="22"/>
              </w:rPr>
            </w:pPr>
            <w:proofErr w:type="spellStart"/>
            <w:r w:rsidRPr="00CA247D">
              <w:rPr>
                <w:rFonts w:ascii="Arial" w:hAnsi="Arial" w:cs="Arial"/>
                <w:b/>
                <w:bCs/>
                <w:color w:val="000000"/>
                <w:szCs w:val="22"/>
              </w:rPr>
              <w:t>Fol</w:t>
            </w:r>
            <w:proofErr w:type="spellEnd"/>
          </w:p>
        </w:tc>
        <w:tc>
          <w:tcPr>
            <w:tcW w:w="1007" w:type="dxa"/>
            <w:tcBorders>
              <w:top w:val="single" w:sz="4" w:space="0" w:color="auto"/>
              <w:left w:val="nil"/>
              <w:bottom w:val="single" w:sz="4" w:space="0" w:color="auto"/>
              <w:right w:val="single" w:sz="4" w:space="0" w:color="auto"/>
            </w:tcBorders>
            <w:shd w:val="clear" w:color="000000" w:fill="B1A0C7"/>
            <w:noWrap/>
            <w:vAlign w:val="bottom"/>
            <w:hideMark/>
          </w:tcPr>
          <w:p w14:paraId="15E36C0B" w14:textId="77777777" w:rsidR="00EC20EC" w:rsidRPr="00CA247D" w:rsidRDefault="00EC20EC" w:rsidP="00EC20EC">
            <w:pPr>
              <w:jc w:val="center"/>
              <w:rPr>
                <w:rFonts w:ascii="Arial" w:hAnsi="Arial" w:cs="Arial"/>
                <w:b/>
                <w:bCs/>
                <w:color w:val="000000"/>
                <w:szCs w:val="22"/>
              </w:rPr>
            </w:pPr>
            <w:r w:rsidRPr="00CA247D">
              <w:rPr>
                <w:rFonts w:ascii="Arial" w:hAnsi="Arial" w:cs="Arial"/>
                <w:b/>
                <w:bCs/>
                <w:color w:val="000000"/>
                <w:szCs w:val="22"/>
              </w:rPr>
              <w:t>LEAD</w:t>
            </w:r>
          </w:p>
        </w:tc>
        <w:tc>
          <w:tcPr>
            <w:tcW w:w="1007" w:type="dxa"/>
            <w:tcBorders>
              <w:top w:val="single" w:sz="4" w:space="0" w:color="auto"/>
              <w:left w:val="nil"/>
              <w:bottom w:val="single" w:sz="4" w:space="0" w:color="auto"/>
              <w:right w:val="single" w:sz="4" w:space="0" w:color="auto"/>
            </w:tcBorders>
            <w:shd w:val="clear" w:color="000000" w:fill="B1A0C7"/>
            <w:noWrap/>
            <w:vAlign w:val="bottom"/>
            <w:hideMark/>
          </w:tcPr>
          <w:p w14:paraId="50B49E63" w14:textId="77777777" w:rsidR="00EC20EC" w:rsidRPr="00CA247D" w:rsidRDefault="00EC20EC" w:rsidP="00EC20EC">
            <w:pPr>
              <w:jc w:val="center"/>
              <w:rPr>
                <w:rFonts w:ascii="Arial" w:hAnsi="Arial" w:cs="Arial"/>
                <w:b/>
                <w:bCs/>
                <w:color w:val="000000"/>
                <w:szCs w:val="22"/>
              </w:rPr>
            </w:pPr>
            <w:r w:rsidRPr="00CA247D">
              <w:rPr>
                <w:rFonts w:ascii="Arial" w:hAnsi="Arial" w:cs="Arial"/>
                <w:b/>
                <w:bCs/>
                <w:color w:val="000000"/>
                <w:szCs w:val="22"/>
              </w:rPr>
              <w:t>NXG</w:t>
            </w:r>
          </w:p>
        </w:tc>
        <w:tc>
          <w:tcPr>
            <w:tcW w:w="1007" w:type="dxa"/>
            <w:tcBorders>
              <w:top w:val="single" w:sz="4" w:space="0" w:color="auto"/>
              <w:left w:val="nil"/>
              <w:bottom w:val="single" w:sz="4" w:space="0" w:color="auto"/>
              <w:right w:val="single" w:sz="4" w:space="0" w:color="auto"/>
            </w:tcBorders>
            <w:shd w:val="clear" w:color="000000" w:fill="B1A0C7"/>
            <w:noWrap/>
            <w:vAlign w:val="bottom"/>
            <w:hideMark/>
          </w:tcPr>
          <w:p w14:paraId="3C2D253D" w14:textId="77777777" w:rsidR="00EC20EC" w:rsidRPr="00CA247D" w:rsidRDefault="00EC20EC" w:rsidP="00EC20EC">
            <w:pPr>
              <w:jc w:val="center"/>
              <w:rPr>
                <w:rFonts w:ascii="Arial" w:hAnsi="Arial" w:cs="Arial"/>
                <w:b/>
                <w:bCs/>
                <w:color w:val="000000"/>
                <w:szCs w:val="22"/>
              </w:rPr>
            </w:pPr>
            <w:r w:rsidRPr="00CA247D">
              <w:rPr>
                <w:rFonts w:ascii="Arial" w:hAnsi="Arial" w:cs="Arial"/>
                <w:b/>
                <w:bCs/>
                <w:color w:val="000000"/>
                <w:szCs w:val="22"/>
              </w:rPr>
              <w:t>Total</w:t>
            </w:r>
          </w:p>
        </w:tc>
        <w:tc>
          <w:tcPr>
            <w:tcW w:w="1646" w:type="dxa"/>
            <w:tcBorders>
              <w:top w:val="single" w:sz="4" w:space="0" w:color="auto"/>
              <w:left w:val="nil"/>
              <w:bottom w:val="single" w:sz="4" w:space="0" w:color="auto"/>
              <w:right w:val="single" w:sz="4" w:space="0" w:color="auto"/>
            </w:tcBorders>
            <w:shd w:val="clear" w:color="000000" w:fill="F79646"/>
            <w:noWrap/>
            <w:vAlign w:val="bottom"/>
            <w:hideMark/>
          </w:tcPr>
          <w:p w14:paraId="2AFA76DE" w14:textId="3850CE5F" w:rsidR="00EC20EC" w:rsidRPr="00CA247D" w:rsidRDefault="00EC20EC" w:rsidP="00EC20EC">
            <w:pPr>
              <w:jc w:val="center"/>
              <w:rPr>
                <w:rFonts w:ascii="Arial" w:hAnsi="Arial" w:cs="Arial"/>
                <w:b/>
                <w:bCs/>
                <w:color w:val="000000"/>
                <w:szCs w:val="22"/>
              </w:rPr>
            </w:pPr>
            <w:r w:rsidRPr="00127769">
              <w:rPr>
                <w:rFonts w:ascii="Arial" w:hAnsi="Arial" w:cs="Arial"/>
                <w:b/>
                <w:color w:val="000000"/>
                <w:szCs w:val="22"/>
              </w:rPr>
              <w:t>Percentages</w:t>
            </w:r>
          </w:p>
        </w:tc>
      </w:tr>
      <w:tr w:rsidR="00CA247D" w:rsidRPr="00CA247D" w14:paraId="1F109D3F" w14:textId="77777777" w:rsidTr="00BA2663">
        <w:trPr>
          <w:trHeight w:val="283"/>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044A2266" w14:textId="77777777" w:rsidR="00CA247D" w:rsidRPr="00CA247D" w:rsidRDefault="00CA247D" w:rsidP="00CA247D">
            <w:pPr>
              <w:rPr>
                <w:rFonts w:ascii="Arial" w:hAnsi="Arial" w:cs="Arial"/>
                <w:b/>
                <w:bCs/>
                <w:color w:val="000000"/>
                <w:szCs w:val="22"/>
              </w:rPr>
            </w:pPr>
            <w:r w:rsidRPr="00CA247D">
              <w:rPr>
                <w:rFonts w:ascii="Arial" w:hAnsi="Arial" w:cs="Arial"/>
                <w:b/>
                <w:bCs/>
                <w:color w:val="000000"/>
                <w:szCs w:val="22"/>
              </w:rPr>
              <w:t>Male</w:t>
            </w:r>
          </w:p>
        </w:tc>
        <w:tc>
          <w:tcPr>
            <w:tcW w:w="1008" w:type="dxa"/>
            <w:tcBorders>
              <w:top w:val="nil"/>
              <w:left w:val="nil"/>
              <w:bottom w:val="single" w:sz="4" w:space="0" w:color="auto"/>
              <w:right w:val="single" w:sz="4" w:space="0" w:color="auto"/>
            </w:tcBorders>
            <w:shd w:val="clear" w:color="auto" w:fill="auto"/>
            <w:noWrap/>
            <w:vAlign w:val="bottom"/>
            <w:hideMark/>
          </w:tcPr>
          <w:p w14:paraId="2B164BE4" w14:textId="77777777" w:rsidR="00CA247D" w:rsidRPr="00CA247D" w:rsidRDefault="00CA247D" w:rsidP="00CA247D">
            <w:pPr>
              <w:jc w:val="center"/>
              <w:rPr>
                <w:rFonts w:ascii="Arial" w:hAnsi="Arial" w:cs="Arial"/>
                <w:color w:val="000000"/>
                <w:szCs w:val="22"/>
              </w:rPr>
            </w:pPr>
            <w:r w:rsidRPr="00CA247D">
              <w:rPr>
                <w:rFonts w:ascii="Arial" w:hAnsi="Arial" w:cs="Arial"/>
                <w:color w:val="000000"/>
                <w:szCs w:val="22"/>
              </w:rPr>
              <w:t>95</w:t>
            </w:r>
          </w:p>
        </w:tc>
        <w:tc>
          <w:tcPr>
            <w:tcW w:w="1007" w:type="dxa"/>
            <w:tcBorders>
              <w:top w:val="nil"/>
              <w:left w:val="nil"/>
              <w:bottom w:val="single" w:sz="4" w:space="0" w:color="auto"/>
              <w:right w:val="single" w:sz="4" w:space="0" w:color="auto"/>
            </w:tcBorders>
            <w:shd w:val="clear" w:color="auto" w:fill="auto"/>
            <w:noWrap/>
            <w:vAlign w:val="bottom"/>
            <w:hideMark/>
          </w:tcPr>
          <w:p w14:paraId="116A4372" w14:textId="77777777" w:rsidR="00CA247D" w:rsidRPr="00CA247D" w:rsidRDefault="00CA247D" w:rsidP="00CA247D">
            <w:pPr>
              <w:jc w:val="center"/>
              <w:rPr>
                <w:rFonts w:ascii="Arial" w:hAnsi="Arial" w:cs="Arial"/>
                <w:color w:val="000000"/>
                <w:szCs w:val="22"/>
              </w:rPr>
            </w:pPr>
            <w:r w:rsidRPr="00CA247D">
              <w:rPr>
                <w:rFonts w:ascii="Arial" w:hAnsi="Arial" w:cs="Arial"/>
                <w:color w:val="000000"/>
                <w:szCs w:val="22"/>
              </w:rPr>
              <w:t>387</w:t>
            </w:r>
          </w:p>
        </w:tc>
        <w:tc>
          <w:tcPr>
            <w:tcW w:w="1007" w:type="dxa"/>
            <w:tcBorders>
              <w:top w:val="nil"/>
              <w:left w:val="nil"/>
              <w:bottom w:val="single" w:sz="4" w:space="0" w:color="auto"/>
              <w:right w:val="single" w:sz="4" w:space="0" w:color="auto"/>
            </w:tcBorders>
            <w:shd w:val="clear" w:color="auto" w:fill="auto"/>
            <w:noWrap/>
            <w:vAlign w:val="bottom"/>
            <w:hideMark/>
          </w:tcPr>
          <w:p w14:paraId="34AA292F" w14:textId="77777777" w:rsidR="00CA247D" w:rsidRPr="00CA247D" w:rsidRDefault="00CA247D" w:rsidP="00CA247D">
            <w:pPr>
              <w:jc w:val="center"/>
              <w:rPr>
                <w:rFonts w:ascii="Arial" w:hAnsi="Arial" w:cs="Arial"/>
                <w:color w:val="000000"/>
                <w:szCs w:val="22"/>
              </w:rPr>
            </w:pPr>
            <w:r w:rsidRPr="00CA247D">
              <w:rPr>
                <w:rFonts w:ascii="Arial" w:hAnsi="Arial" w:cs="Arial"/>
                <w:color w:val="000000"/>
                <w:szCs w:val="22"/>
              </w:rPr>
              <w:t>47</w:t>
            </w:r>
          </w:p>
        </w:tc>
        <w:tc>
          <w:tcPr>
            <w:tcW w:w="1007" w:type="dxa"/>
            <w:tcBorders>
              <w:top w:val="nil"/>
              <w:left w:val="nil"/>
              <w:bottom w:val="single" w:sz="4" w:space="0" w:color="auto"/>
              <w:right w:val="single" w:sz="4" w:space="0" w:color="auto"/>
            </w:tcBorders>
            <w:shd w:val="clear" w:color="auto" w:fill="auto"/>
            <w:noWrap/>
            <w:vAlign w:val="bottom"/>
            <w:hideMark/>
          </w:tcPr>
          <w:p w14:paraId="7EFAAF76" w14:textId="77777777" w:rsidR="00CA247D" w:rsidRPr="00CA247D" w:rsidRDefault="00CA247D" w:rsidP="00CA247D">
            <w:pPr>
              <w:jc w:val="center"/>
              <w:rPr>
                <w:rFonts w:ascii="Arial" w:hAnsi="Arial" w:cs="Arial"/>
                <w:color w:val="000000"/>
                <w:szCs w:val="22"/>
              </w:rPr>
            </w:pPr>
            <w:r w:rsidRPr="00CA247D">
              <w:rPr>
                <w:rFonts w:ascii="Arial" w:hAnsi="Arial" w:cs="Arial"/>
                <w:color w:val="000000"/>
                <w:szCs w:val="22"/>
              </w:rPr>
              <w:t>8</w:t>
            </w:r>
          </w:p>
        </w:tc>
        <w:tc>
          <w:tcPr>
            <w:tcW w:w="1007" w:type="dxa"/>
            <w:tcBorders>
              <w:top w:val="nil"/>
              <w:left w:val="nil"/>
              <w:bottom w:val="single" w:sz="4" w:space="0" w:color="auto"/>
              <w:right w:val="single" w:sz="4" w:space="0" w:color="auto"/>
            </w:tcBorders>
            <w:shd w:val="clear" w:color="auto" w:fill="auto"/>
            <w:noWrap/>
            <w:vAlign w:val="bottom"/>
            <w:hideMark/>
          </w:tcPr>
          <w:p w14:paraId="722A3554" w14:textId="77777777" w:rsidR="00CA247D" w:rsidRPr="00CA247D" w:rsidRDefault="00CA247D" w:rsidP="00CA247D">
            <w:pPr>
              <w:jc w:val="center"/>
              <w:rPr>
                <w:rFonts w:ascii="Arial" w:hAnsi="Arial" w:cs="Arial"/>
                <w:color w:val="000000"/>
                <w:szCs w:val="22"/>
              </w:rPr>
            </w:pPr>
            <w:r w:rsidRPr="00CA247D">
              <w:rPr>
                <w:rFonts w:ascii="Arial" w:hAnsi="Arial" w:cs="Arial"/>
                <w:color w:val="000000"/>
                <w:szCs w:val="22"/>
              </w:rPr>
              <w:t>40</w:t>
            </w:r>
          </w:p>
        </w:tc>
        <w:tc>
          <w:tcPr>
            <w:tcW w:w="1007" w:type="dxa"/>
            <w:tcBorders>
              <w:top w:val="nil"/>
              <w:left w:val="nil"/>
              <w:bottom w:val="single" w:sz="4" w:space="0" w:color="auto"/>
              <w:right w:val="single" w:sz="4" w:space="0" w:color="auto"/>
            </w:tcBorders>
            <w:shd w:val="clear" w:color="auto" w:fill="auto"/>
            <w:noWrap/>
            <w:vAlign w:val="bottom"/>
            <w:hideMark/>
          </w:tcPr>
          <w:p w14:paraId="584CD445" w14:textId="77777777" w:rsidR="00CA247D" w:rsidRPr="00CA247D" w:rsidRDefault="00CA247D" w:rsidP="00BA2663">
            <w:pPr>
              <w:jc w:val="center"/>
              <w:rPr>
                <w:rFonts w:ascii="Arial" w:hAnsi="Arial" w:cs="Arial"/>
                <w:color w:val="000000"/>
                <w:szCs w:val="22"/>
              </w:rPr>
            </w:pPr>
            <w:r w:rsidRPr="00CA247D">
              <w:rPr>
                <w:rFonts w:ascii="Arial" w:hAnsi="Arial" w:cs="Arial"/>
                <w:color w:val="000000"/>
                <w:szCs w:val="22"/>
              </w:rPr>
              <w:t>577</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8458B" w14:textId="77777777" w:rsidR="00CA247D" w:rsidRPr="00CA247D" w:rsidRDefault="00CA247D" w:rsidP="00BA2663">
            <w:pPr>
              <w:jc w:val="center"/>
              <w:rPr>
                <w:rFonts w:ascii="Arial" w:hAnsi="Arial" w:cs="Arial"/>
                <w:color w:val="000000"/>
                <w:szCs w:val="22"/>
              </w:rPr>
            </w:pPr>
            <w:r w:rsidRPr="00CA247D">
              <w:rPr>
                <w:rFonts w:ascii="Arial" w:hAnsi="Arial" w:cs="Arial"/>
                <w:color w:val="000000"/>
                <w:szCs w:val="22"/>
              </w:rPr>
              <w:t>54%</w:t>
            </w:r>
          </w:p>
        </w:tc>
      </w:tr>
      <w:tr w:rsidR="00CA247D" w:rsidRPr="00CA247D" w14:paraId="6E734539" w14:textId="77777777" w:rsidTr="00BA2663">
        <w:trPr>
          <w:trHeight w:val="283"/>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5B6D32C2" w14:textId="77777777" w:rsidR="00CA247D" w:rsidRPr="00CA247D" w:rsidRDefault="00CA247D" w:rsidP="00CA247D">
            <w:pPr>
              <w:rPr>
                <w:rFonts w:ascii="Arial" w:hAnsi="Arial" w:cs="Arial"/>
                <w:b/>
                <w:bCs/>
                <w:color w:val="000000"/>
                <w:szCs w:val="22"/>
              </w:rPr>
            </w:pPr>
            <w:r w:rsidRPr="00CA247D">
              <w:rPr>
                <w:rFonts w:ascii="Arial" w:hAnsi="Arial" w:cs="Arial"/>
                <w:b/>
                <w:bCs/>
                <w:color w:val="000000"/>
                <w:szCs w:val="22"/>
              </w:rPr>
              <w:t>Female</w:t>
            </w:r>
          </w:p>
        </w:tc>
        <w:tc>
          <w:tcPr>
            <w:tcW w:w="1008" w:type="dxa"/>
            <w:tcBorders>
              <w:top w:val="nil"/>
              <w:left w:val="nil"/>
              <w:bottom w:val="single" w:sz="4" w:space="0" w:color="auto"/>
              <w:right w:val="single" w:sz="4" w:space="0" w:color="auto"/>
            </w:tcBorders>
            <w:shd w:val="clear" w:color="auto" w:fill="auto"/>
            <w:noWrap/>
            <w:vAlign w:val="bottom"/>
            <w:hideMark/>
          </w:tcPr>
          <w:p w14:paraId="07411126" w14:textId="77777777" w:rsidR="00CA247D" w:rsidRPr="00CA247D" w:rsidRDefault="00CA247D" w:rsidP="00CA247D">
            <w:pPr>
              <w:jc w:val="center"/>
              <w:rPr>
                <w:rFonts w:ascii="Arial" w:hAnsi="Arial" w:cs="Arial"/>
                <w:color w:val="000000"/>
                <w:szCs w:val="22"/>
              </w:rPr>
            </w:pPr>
            <w:r w:rsidRPr="00CA247D">
              <w:rPr>
                <w:rFonts w:ascii="Arial" w:hAnsi="Arial" w:cs="Arial"/>
                <w:color w:val="000000"/>
                <w:szCs w:val="22"/>
              </w:rPr>
              <w:t>73</w:t>
            </w:r>
          </w:p>
        </w:tc>
        <w:tc>
          <w:tcPr>
            <w:tcW w:w="1007" w:type="dxa"/>
            <w:tcBorders>
              <w:top w:val="nil"/>
              <w:left w:val="nil"/>
              <w:bottom w:val="single" w:sz="4" w:space="0" w:color="auto"/>
              <w:right w:val="single" w:sz="4" w:space="0" w:color="auto"/>
            </w:tcBorders>
            <w:shd w:val="clear" w:color="auto" w:fill="auto"/>
            <w:noWrap/>
            <w:vAlign w:val="bottom"/>
            <w:hideMark/>
          </w:tcPr>
          <w:p w14:paraId="663B9C05" w14:textId="77777777" w:rsidR="00CA247D" w:rsidRPr="00CA247D" w:rsidRDefault="00CA247D" w:rsidP="00CA247D">
            <w:pPr>
              <w:jc w:val="center"/>
              <w:rPr>
                <w:rFonts w:ascii="Arial" w:hAnsi="Arial" w:cs="Arial"/>
                <w:color w:val="000000"/>
                <w:szCs w:val="22"/>
              </w:rPr>
            </w:pPr>
            <w:r w:rsidRPr="00CA247D">
              <w:rPr>
                <w:rFonts w:ascii="Arial" w:hAnsi="Arial" w:cs="Arial"/>
                <w:color w:val="000000"/>
                <w:szCs w:val="22"/>
              </w:rPr>
              <w:t>320</w:t>
            </w:r>
          </w:p>
        </w:tc>
        <w:tc>
          <w:tcPr>
            <w:tcW w:w="1007" w:type="dxa"/>
            <w:tcBorders>
              <w:top w:val="nil"/>
              <w:left w:val="nil"/>
              <w:bottom w:val="single" w:sz="4" w:space="0" w:color="auto"/>
              <w:right w:val="single" w:sz="4" w:space="0" w:color="auto"/>
            </w:tcBorders>
            <w:shd w:val="clear" w:color="auto" w:fill="auto"/>
            <w:noWrap/>
            <w:vAlign w:val="bottom"/>
            <w:hideMark/>
          </w:tcPr>
          <w:p w14:paraId="17DD5505" w14:textId="77777777" w:rsidR="00CA247D" w:rsidRPr="00CA247D" w:rsidRDefault="00CA247D" w:rsidP="00CA247D">
            <w:pPr>
              <w:jc w:val="center"/>
              <w:rPr>
                <w:rFonts w:ascii="Arial" w:hAnsi="Arial" w:cs="Arial"/>
                <w:color w:val="000000"/>
                <w:szCs w:val="22"/>
              </w:rPr>
            </w:pPr>
            <w:r w:rsidRPr="00CA247D">
              <w:rPr>
                <w:rFonts w:ascii="Arial" w:hAnsi="Arial" w:cs="Arial"/>
                <w:color w:val="000000"/>
                <w:szCs w:val="22"/>
              </w:rPr>
              <w:t>63</w:t>
            </w:r>
          </w:p>
        </w:tc>
        <w:tc>
          <w:tcPr>
            <w:tcW w:w="1007" w:type="dxa"/>
            <w:tcBorders>
              <w:top w:val="nil"/>
              <w:left w:val="nil"/>
              <w:bottom w:val="single" w:sz="4" w:space="0" w:color="auto"/>
              <w:right w:val="single" w:sz="4" w:space="0" w:color="auto"/>
            </w:tcBorders>
            <w:shd w:val="clear" w:color="auto" w:fill="auto"/>
            <w:noWrap/>
            <w:vAlign w:val="bottom"/>
            <w:hideMark/>
          </w:tcPr>
          <w:p w14:paraId="21135532" w14:textId="77777777" w:rsidR="00CA247D" w:rsidRPr="00CA247D" w:rsidRDefault="00CA247D" w:rsidP="00CA247D">
            <w:pPr>
              <w:jc w:val="center"/>
              <w:rPr>
                <w:rFonts w:ascii="Arial" w:hAnsi="Arial" w:cs="Arial"/>
                <w:color w:val="000000"/>
                <w:szCs w:val="22"/>
              </w:rPr>
            </w:pPr>
            <w:r w:rsidRPr="00CA247D">
              <w:rPr>
                <w:rFonts w:ascii="Arial" w:hAnsi="Arial" w:cs="Arial"/>
                <w:color w:val="000000"/>
                <w:szCs w:val="22"/>
              </w:rPr>
              <w:t>5</w:t>
            </w:r>
          </w:p>
        </w:tc>
        <w:tc>
          <w:tcPr>
            <w:tcW w:w="1007" w:type="dxa"/>
            <w:tcBorders>
              <w:top w:val="nil"/>
              <w:left w:val="nil"/>
              <w:bottom w:val="single" w:sz="4" w:space="0" w:color="auto"/>
              <w:right w:val="single" w:sz="4" w:space="0" w:color="auto"/>
            </w:tcBorders>
            <w:shd w:val="clear" w:color="auto" w:fill="auto"/>
            <w:noWrap/>
            <w:vAlign w:val="bottom"/>
            <w:hideMark/>
          </w:tcPr>
          <w:p w14:paraId="7DB8115D" w14:textId="77777777" w:rsidR="00CA247D" w:rsidRPr="00CA247D" w:rsidRDefault="00CA247D" w:rsidP="00CA247D">
            <w:pPr>
              <w:jc w:val="center"/>
              <w:rPr>
                <w:rFonts w:ascii="Arial" w:hAnsi="Arial" w:cs="Arial"/>
                <w:color w:val="000000"/>
                <w:szCs w:val="22"/>
              </w:rPr>
            </w:pPr>
            <w:r w:rsidRPr="00CA247D">
              <w:rPr>
                <w:rFonts w:ascii="Arial" w:hAnsi="Arial" w:cs="Arial"/>
                <w:color w:val="000000"/>
                <w:szCs w:val="22"/>
              </w:rPr>
              <w:t>29</w:t>
            </w:r>
          </w:p>
        </w:tc>
        <w:tc>
          <w:tcPr>
            <w:tcW w:w="1007" w:type="dxa"/>
            <w:tcBorders>
              <w:top w:val="nil"/>
              <w:left w:val="nil"/>
              <w:bottom w:val="single" w:sz="4" w:space="0" w:color="auto"/>
              <w:right w:val="single" w:sz="4" w:space="0" w:color="auto"/>
            </w:tcBorders>
            <w:shd w:val="clear" w:color="auto" w:fill="auto"/>
            <w:noWrap/>
            <w:vAlign w:val="bottom"/>
            <w:hideMark/>
          </w:tcPr>
          <w:p w14:paraId="197F1174" w14:textId="77777777" w:rsidR="00CA247D" w:rsidRPr="00CA247D" w:rsidRDefault="00CA247D" w:rsidP="00BA2663">
            <w:pPr>
              <w:jc w:val="center"/>
              <w:rPr>
                <w:rFonts w:ascii="Arial" w:hAnsi="Arial" w:cs="Arial"/>
                <w:color w:val="000000"/>
                <w:szCs w:val="22"/>
              </w:rPr>
            </w:pPr>
            <w:r w:rsidRPr="00CA247D">
              <w:rPr>
                <w:rFonts w:ascii="Arial" w:hAnsi="Arial" w:cs="Arial"/>
                <w:color w:val="000000"/>
                <w:szCs w:val="22"/>
              </w:rPr>
              <w:t>490</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D3B93" w14:textId="77777777" w:rsidR="00CA247D" w:rsidRPr="00CA247D" w:rsidRDefault="00CA247D" w:rsidP="00BA2663">
            <w:pPr>
              <w:jc w:val="center"/>
              <w:rPr>
                <w:rFonts w:ascii="Arial" w:hAnsi="Arial" w:cs="Arial"/>
                <w:color w:val="000000"/>
                <w:szCs w:val="22"/>
              </w:rPr>
            </w:pPr>
            <w:r w:rsidRPr="00CA247D">
              <w:rPr>
                <w:rFonts w:ascii="Arial" w:hAnsi="Arial" w:cs="Arial"/>
                <w:color w:val="000000"/>
                <w:szCs w:val="22"/>
              </w:rPr>
              <w:t>46%</w:t>
            </w:r>
          </w:p>
        </w:tc>
      </w:tr>
      <w:tr w:rsidR="00CA247D" w:rsidRPr="00CA247D" w14:paraId="47E11BCD" w14:textId="77777777" w:rsidTr="00BA2663">
        <w:trPr>
          <w:trHeight w:val="283"/>
        </w:trPr>
        <w:tc>
          <w:tcPr>
            <w:tcW w:w="1662" w:type="dxa"/>
            <w:tcBorders>
              <w:top w:val="nil"/>
              <w:left w:val="single" w:sz="4" w:space="0" w:color="auto"/>
              <w:bottom w:val="single" w:sz="4" w:space="0" w:color="auto"/>
              <w:right w:val="single" w:sz="4" w:space="0" w:color="auto"/>
            </w:tcBorders>
            <w:shd w:val="clear" w:color="000000" w:fill="B1A0C7"/>
            <w:noWrap/>
            <w:vAlign w:val="bottom"/>
            <w:hideMark/>
          </w:tcPr>
          <w:p w14:paraId="57339F35" w14:textId="77777777" w:rsidR="00CA247D" w:rsidRPr="00CA247D" w:rsidRDefault="00CA247D" w:rsidP="00CA247D">
            <w:pPr>
              <w:rPr>
                <w:rFonts w:ascii="Arial" w:hAnsi="Arial" w:cs="Arial"/>
                <w:b/>
                <w:bCs/>
                <w:color w:val="000000"/>
                <w:szCs w:val="22"/>
              </w:rPr>
            </w:pPr>
            <w:r w:rsidRPr="00CA247D">
              <w:rPr>
                <w:rFonts w:ascii="Arial" w:hAnsi="Arial" w:cs="Arial"/>
                <w:b/>
                <w:bCs/>
                <w:color w:val="000000"/>
                <w:szCs w:val="22"/>
              </w:rPr>
              <w:t>Total:</w:t>
            </w:r>
          </w:p>
        </w:tc>
        <w:tc>
          <w:tcPr>
            <w:tcW w:w="1008" w:type="dxa"/>
            <w:tcBorders>
              <w:top w:val="nil"/>
              <w:left w:val="nil"/>
              <w:bottom w:val="single" w:sz="4" w:space="0" w:color="auto"/>
              <w:right w:val="single" w:sz="4" w:space="0" w:color="auto"/>
            </w:tcBorders>
            <w:shd w:val="clear" w:color="000000" w:fill="F2DCDB"/>
            <w:noWrap/>
            <w:vAlign w:val="bottom"/>
            <w:hideMark/>
          </w:tcPr>
          <w:p w14:paraId="726F85B3" w14:textId="77777777" w:rsidR="00CA247D" w:rsidRPr="00CA247D" w:rsidRDefault="00CA247D" w:rsidP="00CA247D">
            <w:pPr>
              <w:jc w:val="center"/>
              <w:rPr>
                <w:rFonts w:ascii="Arial" w:hAnsi="Arial" w:cs="Arial"/>
                <w:b/>
                <w:bCs/>
                <w:color w:val="000000"/>
                <w:szCs w:val="22"/>
              </w:rPr>
            </w:pPr>
            <w:r w:rsidRPr="00CA247D">
              <w:rPr>
                <w:rFonts w:ascii="Arial" w:hAnsi="Arial" w:cs="Arial"/>
                <w:b/>
                <w:bCs/>
                <w:color w:val="000000"/>
                <w:szCs w:val="22"/>
              </w:rPr>
              <w:t>168</w:t>
            </w:r>
          </w:p>
        </w:tc>
        <w:tc>
          <w:tcPr>
            <w:tcW w:w="1007" w:type="dxa"/>
            <w:tcBorders>
              <w:top w:val="nil"/>
              <w:left w:val="nil"/>
              <w:bottom w:val="single" w:sz="4" w:space="0" w:color="auto"/>
              <w:right w:val="single" w:sz="4" w:space="0" w:color="auto"/>
            </w:tcBorders>
            <w:shd w:val="clear" w:color="000000" w:fill="F2DCDB"/>
            <w:noWrap/>
            <w:vAlign w:val="bottom"/>
            <w:hideMark/>
          </w:tcPr>
          <w:p w14:paraId="3B690EE0" w14:textId="77777777" w:rsidR="00CA247D" w:rsidRPr="00CA247D" w:rsidRDefault="00CA247D" w:rsidP="00CA247D">
            <w:pPr>
              <w:jc w:val="center"/>
              <w:rPr>
                <w:rFonts w:ascii="Arial" w:hAnsi="Arial" w:cs="Arial"/>
                <w:b/>
                <w:bCs/>
                <w:color w:val="000000"/>
                <w:szCs w:val="22"/>
              </w:rPr>
            </w:pPr>
            <w:r w:rsidRPr="00CA247D">
              <w:rPr>
                <w:rFonts w:ascii="Arial" w:hAnsi="Arial" w:cs="Arial"/>
                <w:b/>
                <w:bCs/>
                <w:color w:val="000000"/>
                <w:szCs w:val="22"/>
              </w:rPr>
              <w:t>707</w:t>
            </w:r>
          </w:p>
        </w:tc>
        <w:tc>
          <w:tcPr>
            <w:tcW w:w="1007" w:type="dxa"/>
            <w:tcBorders>
              <w:top w:val="nil"/>
              <w:left w:val="nil"/>
              <w:bottom w:val="single" w:sz="4" w:space="0" w:color="auto"/>
              <w:right w:val="single" w:sz="4" w:space="0" w:color="auto"/>
            </w:tcBorders>
            <w:shd w:val="clear" w:color="000000" w:fill="F2DCDB"/>
            <w:noWrap/>
            <w:vAlign w:val="bottom"/>
            <w:hideMark/>
          </w:tcPr>
          <w:p w14:paraId="486C821D" w14:textId="77777777" w:rsidR="00CA247D" w:rsidRPr="00CA247D" w:rsidRDefault="00CA247D" w:rsidP="00CA247D">
            <w:pPr>
              <w:jc w:val="center"/>
              <w:rPr>
                <w:rFonts w:ascii="Arial" w:hAnsi="Arial" w:cs="Arial"/>
                <w:b/>
                <w:bCs/>
                <w:color w:val="000000"/>
                <w:szCs w:val="22"/>
              </w:rPr>
            </w:pPr>
            <w:r w:rsidRPr="00CA247D">
              <w:rPr>
                <w:rFonts w:ascii="Arial" w:hAnsi="Arial" w:cs="Arial"/>
                <w:b/>
                <w:bCs/>
                <w:color w:val="000000"/>
                <w:szCs w:val="22"/>
              </w:rPr>
              <w:t>110</w:t>
            </w:r>
          </w:p>
        </w:tc>
        <w:tc>
          <w:tcPr>
            <w:tcW w:w="1007" w:type="dxa"/>
            <w:tcBorders>
              <w:top w:val="nil"/>
              <w:left w:val="nil"/>
              <w:bottom w:val="single" w:sz="4" w:space="0" w:color="auto"/>
              <w:right w:val="single" w:sz="4" w:space="0" w:color="auto"/>
            </w:tcBorders>
            <w:shd w:val="clear" w:color="000000" w:fill="F2DCDB"/>
            <w:noWrap/>
            <w:vAlign w:val="bottom"/>
            <w:hideMark/>
          </w:tcPr>
          <w:p w14:paraId="05C86B1B" w14:textId="77777777" w:rsidR="00CA247D" w:rsidRPr="00CA247D" w:rsidRDefault="00CA247D" w:rsidP="00CA247D">
            <w:pPr>
              <w:jc w:val="center"/>
              <w:rPr>
                <w:rFonts w:ascii="Arial" w:hAnsi="Arial" w:cs="Arial"/>
                <w:b/>
                <w:bCs/>
                <w:color w:val="000000"/>
                <w:szCs w:val="22"/>
              </w:rPr>
            </w:pPr>
            <w:r w:rsidRPr="00CA247D">
              <w:rPr>
                <w:rFonts w:ascii="Arial" w:hAnsi="Arial" w:cs="Arial"/>
                <w:b/>
                <w:bCs/>
                <w:color w:val="000000"/>
                <w:szCs w:val="22"/>
              </w:rPr>
              <w:t>13</w:t>
            </w:r>
          </w:p>
        </w:tc>
        <w:tc>
          <w:tcPr>
            <w:tcW w:w="1007" w:type="dxa"/>
            <w:tcBorders>
              <w:top w:val="nil"/>
              <w:left w:val="nil"/>
              <w:bottom w:val="single" w:sz="4" w:space="0" w:color="auto"/>
              <w:right w:val="single" w:sz="4" w:space="0" w:color="auto"/>
            </w:tcBorders>
            <w:shd w:val="clear" w:color="000000" w:fill="F2DCDB"/>
            <w:noWrap/>
            <w:vAlign w:val="bottom"/>
            <w:hideMark/>
          </w:tcPr>
          <w:p w14:paraId="74C192BE" w14:textId="77777777" w:rsidR="00CA247D" w:rsidRPr="00CA247D" w:rsidRDefault="00CA247D" w:rsidP="00CA247D">
            <w:pPr>
              <w:jc w:val="center"/>
              <w:rPr>
                <w:rFonts w:ascii="Arial" w:hAnsi="Arial" w:cs="Arial"/>
                <w:b/>
                <w:bCs/>
                <w:color w:val="000000"/>
                <w:szCs w:val="22"/>
              </w:rPr>
            </w:pPr>
            <w:r w:rsidRPr="00CA247D">
              <w:rPr>
                <w:rFonts w:ascii="Arial" w:hAnsi="Arial" w:cs="Arial"/>
                <w:b/>
                <w:bCs/>
                <w:color w:val="000000"/>
                <w:szCs w:val="22"/>
              </w:rPr>
              <w:t>69</w:t>
            </w:r>
          </w:p>
        </w:tc>
        <w:tc>
          <w:tcPr>
            <w:tcW w:w="1007" w:type="dxa"/>
            <w:tcBorders>
              <w:top w:val="nil"/>
              <w:left w:val="nil"/>
              <w:bottom w:val="single" w:sz="4" w:space="0" w:color="auto"/>
              <w:right w:val="single" w:sz="4" w:space="0" w:color="auto"/>
            </w:tcBorders>
            <w:shd w:val="clear" w:color="auto" w:fill="auto"/>
            <w:noWrap/>
            <w:vAlign w:val="bottom"/>
            <w:hideMark/>
          </w:tcPr>
          <w:p w14:paraId="41277C1C" w14:textId="77777777" w:rsidR="00CA247D" w:rsidRPr="00CA247D" w:rsidRDefault="00CA247D" w:rsidP="00BA2663">
            <w:pPr>
              <w:jc w:val="center"/>
              <w:rPr>
                <w:rFonts w:ascii="Arial" w:hAnsi="Arial" w:cs="Arial"/>
                <w:b/>
                <w:bCs/>
                <w:color w:val="000000"/>
                <w:szCs w:val="22"/>
              </w:rPr>
            </w:pPr>
            <w:r w:rsidRPr="00CA247D">
              <w:rPr>
                <w:rFonts w:ascii="Arial" w:hAnsi="Arial" w:cs="Arial"/>
                <w:b/>
                <w:bCs/>
                <w:color w:val="000000"/>
                <w:szCs w:val="22"/>
              </w:rPr>
              <w:t>1067</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10608" w14:textId="77777777" w:rsidR="00CA247D" w:rsidRPr="00BA2663" w:rsidRDefault="00CA247D" w:rsidP="00BA2663">
            <w:pPr>
              <w:jc w:val="center"/>
              <w:rPr>
                <w:rFonts w:ascii="Arial" w:hAnsi="Arial" w:cs="Arial"/>
                <w:b/>
                <w:color w:val="000000"/>
                <w:szCs w:val="22"/>
              </w:rPr>
            </w:pPr>
            <w:r w:rsidRPr="00BA2663">
              <w:rPr>
                <w:rFonts w:ascii="Arial" w:hAnsi="Arial" w:cs="Arial"/>
                <w:b/>
                <w:color w:val="000000"/>
                <w:szCs w:val="22"/>
              </w:rPr>
              <w:t>100%</w:t>
            </w:r>
          </w:p>
        </w:tc>
      </w:tr>
    </w:tbl>
    <w:p w14:paraId="768D707A" w14:textId="77777777" w:rsidR="00CA247D" w:rsidRDefault="00CA247D">
      <w:pPr>
        <w:rPr>
          <w:rFonts w:ascii="Arial" w:hAnsi="Arial" w:cs="Arial"/>
          <w:b/>
          <w:szCs w:val="22"/>
        </w:rPr>
      </w:pPr>
    </w:p>
    <w:p w14:paraId="33AF3026" w14:textId="77777777" w:rsidR="00F27ABB" w:rsidRDefault="00F27ABB">
      <w:pPr>
        <w:rPr>
          <w:rFonts w:ascii="Arial" w:hAnsi="Arial" w:cs="Arial"/>
          <w:b/>
          <w:szCs w:val="22"/>
        </w:rPr>
      </w:pPr>
      <w:r>
        <w:rPr>
          <w:rFonts w:ascii="Arial" w:hAnsi="Arial" w:cs="Arial"/>
          <w:b/>
          <w:szCs w:val="22"/>
        </w:rPr>
        <w:t>LA = Leadership Academy</w:t>
      </w:r>
      <w:r>
        <w:rPr>
          <w:rFonts w:ascii="Arial" w:hAnsi="Arial" w:cs="Arial"/>
          <w:b/>
          <w:szCs w:val="22"/>
        </w:rPr>
        <w:tab/>
      </w:r>
      <w:r>
        <w:rPr>
          <w:rFonts w:ascii="Arial" w:hAnsi="Arial" w:cs="Arial"/>
          <w:b/>
          <w:szCs w:val="22"/>
        </w:rPr>
        <w:tab/>
      </w:r>
      <w:r>
        <w:rPr>
          <w:rFonts w:ascii="Arial" w:hAnsi="Arial" w:cs="Arial"/>
          <w:b/>
          <w:szCs w:val="22"/>
        </w:rPr>
        <w:tab/>
        <w:t>LE = Leadership Essentials</w:t>
      </w:r>
    </w:p>
    <w:p w14:paraId="62D6FA5E" w14:textId="77777777" w:rsidR="00F27ABB" w:rsidRDefault="00F27ABB">
      <w:pPr>
        <w:rPr>
          <w:rFonts w:ascii="Arial" w:hAnsi="Arial" w:cs="Arial"/>
          <w:b/>
          <w:szCs w:val="22"/>
        </w:rPr>
      </w:pPr>
      <w:r>
        <w:rPr>
          <w:rFonts w:ascii="Arial" w:hAnsi="Arial" w:cs="Arial"/>
          <w:b/>
          <w:szCs w:val="22"/>
        </w:rPr>
        <w:t>FoI = Focus on Leadership</w:t>
      </w:r>
      <w:r>
        <w:rPr>
          <w:rFonts w:ascii="Arial" w:hAnsi="Arial" w:cs="Arial"/>
          <w:b/>
          <w:szCs w:val="22"/>
        </w:rPr>
        <w:tab/>
      </w:r>
      <w:r>
        <w:rPr>
          <w:rFonts w:ascii="Arial" w:hAnsi="Arial" w:cs="Arial"/>
          <w:b/>
          <w:szCs w:val="22"/>
        </w:rPr>
        <w:tab/>
      </w:r>
      <w:r>
        <w:rPr>
          <w:rFonts w:ascii="Arial" w:hAnsi="Arial" w:cs="Arial"/>
          <w:b/>
          <w:szCs w:val="22"/>
        </w:rPr>
        <w:tab/>
        <w:t>LEAD = Leaders Programme</w:t>
      </w:r>
    </w:p>
    <w:p w14:paraId="6C4FDCCF" w14:textId="718EC2A1" w:rsidR="00F27ABB" w:rsidRDefault="00F27ABB">
      <w:pPr>
        <w:rPr>
          <w:rFonts w:ascii="Arial" w:hAnsi="Arial" w:cs="Arial"/>
          <w:b/>
          <w:szCs w:val="22"/>
        </w:rPr>
      </w:pPr>
      <w:r>
        <w:rPr>
          <w:rFonts w:ascii="Arial" w:hAnsi="Arial" w:cs="Arial"/>
          <w:b/>
          <w:szCs w:val="22"/>
        </w:rPr>
        <w:t>NXG = Next Generation</w:t>
      </w:r>
      <w:r>
        <w:rPr>
          <w:rFonts w:ascii="Arial" w:hAnsi="Arial" w:cs="Arial"/>
          <w:b/>
          <w:szCs w:val="22"/>
        </w:rPr>
        <w:tab/>
      </w:r>
      <w:r>
        <w:rPr>
          <w:rFonts w:ascii="Arial" w:hAnsi="Arial" w:cs="Arial"/>
          <w:b/>
          <w:szCs w:val="22"/>
        </w:rPr>
        <w:tab/>
      </w:r>
      <w:r>
        <w:rPr>
          <w:rFonts w:ascii="Arial" w:hAnsi="Arial" w:cs="Arial"/>
          <w:b/>
          <w:szCs w:val="22"/>
        </w:rPr>
        <w:tab/>
      </w:r>
    </w:p>
    <w:p w14:paraId="4ED6EA48" w14:textId="77777777" w:rsidR="00407E5F" w:rsidRDefault="00407E5F" w:rsidP="008A7100">
      <w:pPr>
        <w:rPr>
          <w:rFonts w:ascii="Arial" w:hAnsi="Arial" w:cs="Arial"/>
          <w:b/>
          <w:szCs w:val="22"/>
        </w:rPr>
      </w:pPr>
    </w:p>
    <w:p w14:paraId="5594C53F" w14:textId="1E4D60FA" w:rsidR="00CB5A00" w:rsidRDefault="00CB5A00" w:rsidP="008A7100">
      <w:pPr>
        <w:rPr>
          <w:rFonts w:ascii="Arial" w:hAnsi="Arial" w:cs="Arial"/>
          <w:b/>
          <w:szCs w:val="22"/>
        </w:rPr>
      </w:pPr>
    </w:p>
    <w:p w14:paraId="25E6BA61" w14:textId="77777777" w:rsidR="001610C3" w:rsidRPr="00112E4C" w:rsidRDefault="00112E4C" w:rsidP="008A7100">
      <w:pPr>
        <w:rPr>
          <w:rFonts w:ascii="Arial" w:hAnsi="Arial" w:cs="Arial"/>
          <w:b/>
          <w:szCs w:val="22"/>
        </w:rPr>
      </w:pPr>
      <w:r w:rsidRPr="00112E4C">
        <w:rPr>
          <w:rFonts w:ascii="Arial" w:hAnsi="Arial" w:cs="Arial"/>
          <w:b/>
          <w:szCs w:val="22"/>
        </w:rPr>
        <w:t>Be a Councillor</w:t>
      </w:r>
    </w:p>
    <w:p w14:paraId="1F88D622" w14:textId="77777777" w:rsidR="00112E4C" w:rsidRDefault="00112E4C" w:rsidP="005B1663">
      <w:pPr>
        <w:rPr>
          <w:rFonts w:ascii="Arial" w:hAnsi="Arial" w:cs="Arial"/>
          <w:b/>
          <w:szCs w:val="22"/>
        </w:rPr>
      </w:pPr>
    </w:p>
    <w:p w14:paraId="5F8BA759" w14:textId="6BC41F28" w:rsidR="0005258B" w:rsidRPr="00AC65B8" w:rsidRDefault="001F7D2F" w:rsidP="00D120E6">
      <w:pPr>
        <w:pStyle w:val="ListParagraph"/>
        <w:numPr>
          <w:ilvl w:val="0"/>
          <w:numId w:val="1"/>
        </w:numPr>
        <w:rPr>
          <w:rFonts w:ascii="Arial" w:hAnsi="Arial" w:cs="Arial"/>
          <w:b/>
          <w:szCs w:val="22"/>
        </w:rPr>
      </w:pPr>
      <w:r w:rsidRPr="00290762">
        <w:rPr>
          <w:rFonts w:ascii="Arial" w:hAnsi="Arial" w:cs="Arial"/>
          <w:szCs w:val="22"/>
        </w:rPr>
        <w:t xml:space="preserve">The LGA’s Highlighting Political Leadership offer provides support and development to councillors throughout their local government political career.  We also recognise that prospective councillors </w:t>
      </w:r>
      <w:r w:rsidR="00CF3EBB" w:rsidRPr="00290762">
        <w:rPr>
          <w:rFonts w:ascii="Arial" w:hAnsi="Arial" w:cs="Arial"/>
          <w:szCs w:val="22"/>
        </w:rPr>
        <w:t xml:space="preserve">will benefit from access to advice, information and guidance </w:t>
      </w:r>
      <w:r w:rsidR="00CF3EBB" w:rsidRPr="00290762">
        <w:rPr>
          <w:rFonts w:ascii="Arial" w:hAnsi="Arial" w:cs="Arial"/>
          <w:szCs w:val="22"/>
        </w:rPr>
        <w:lastRenderedPageBreak/>
        <w:t xml:space="preserve">before making a decision about whether or not to stand.  The </w:t>
      </w:r>
      <w:r w:rsidR="007470FD">
        <w:rPr>
          <w:rFonts w:ascii="Arial" w:hAnsi="Arial" w:cs="Arial"/>
          <w:szCs w:val="22"/>
        </w:rPr>
        <w:t>“</w:t>
      </w:r>
      <w:r w:rsidR="00CF3EBB" w:rsidRPr="00290762">
        <w:rPr>
          <w:rFonts w:ascii="Arial" w:hAnsi="Arial" w:cs="Arial"/>
          <w:szCs w:val="22"/>
        </w:rPr>
        <w:t>Be a Councillor</w:t>
      </w:r>
      <w:r w:rsidR="007470FD">
        <w:rPr>
          <w:rFonts w:ascii="Arial" w:hAnsi="Arial" w:cs="Arial"/>
          <w:szCs w:val="22"/>
        </w:rPr>
        <w:t>”</w:t>
      </w:r>
      <w:r w:rsidR="00CF3EBB" w:rsidRPr="00290762">
        <w:rPr>
          <w:rFonts w:ascii="Arial" w:hAnsi="Arial" w:cs="Arial"/>
          <w:szCs w:val="22"/>
        </w:rPr>
        <w:t xml:space="preserve"> campaign focusses on raising the profile of the role of a councillor, with the aim that more people will choose to stand as a candidate.</w:t>
      </w:r>
    </w:p>
    <w:p w14:paraId="5DEC44A7" w14:textId="77777777" w:rsidR="00AC65B8" w:rsidRPr="00AC65B8" w:rsidRDefault="00AC65B8" w:rsidP="00AC65B8">
      <w:pPr>
        <w:pStyle w:val="ListParagraph"/>
        <w:ind w:left="360"/>
        <w:rPr>
          <w:rFonts w:ascii="Arial" w:hAnsi="Arial" w:cs="Arial"/>
          <w:b/>
          <w:szCs w:val="22"/>
        </w:rPr>
      </w:pPr>
    </w:p>
    <w:p w14:paraId="4D8E6BA3" w14:textId="302E2E3A" w:rsidR="00AC65B8" w:rsidRDefault="00AC65B8" w:rsidP="00D120E6">
      <w:pPr>
        <w:pStyle w:val="ListParagraph"/>
        <w:numPr>
          <w:ilvl w:val="0"/>
          <w:numId w:val="1"/>
        </w:numPr>
        <w:rPr>
          <w:rFonts w:ascii="Arial" w:hAnsi="Arial" w:cs="Arial"/>
          <w:szCs w:val="22"/>
        </w:rPr>
      </w:pPr>
      <w:r w:rsidRPr="00AC65B8">
        <w:rPr>
          <w:rFonts w:ascii="Arial" w:hAnsi="Arial" w:cs="Arial"/>
          <w:szCs w:val="22"/>
        </w:rPr>
        <w:t>In 2019</w:t>
      </w:r>
      <w:r w:rsidR="005E2EE8">
        <w:rPr>
          <w:rFonts w:ascii="Arial" w:hAnsi="Arial" w:cs="Arial"/>
          <w:szCs w:val="22"/>
        </w:rPr>
        <w:t xml:space="preserve"> </w:t>
      </w:r>
      <w:r>
        <w:rPr>
          <w:rFonts w:ascii="Arial" w:hAnsi="Arial" w:cs="Arial"/>
          <w:szCs w:val="22"/>
        </w:rPr>
        <w:t>the focus has been on promoting and widening political advocacy</w:t>
      </w:r>
      <w:r w:rsidR="008E4BF6">
        <w:rPr>
          <w:rFonts w:ascii="Arial" w:hAnsi="Arial" w:cs="Arial"/>
          <w:szCs w:val="22"/>
        </w:rPr>
        <w:t xml:space="preserve">, </w:t>
      </w:r>
      <w:r w:rsidR="00583640">
        <w:rPr>
          <w:rFonts w:ascii="Arial" w:hAnsi="Arial" w:cs="Arial"/>
          <w:szCs w:val="22"/>
        </w:rPr>
        <w:t xml:space="preserve">particularly to encourage more people from underrepresented groups to stand for election.  </w:t>
      </w:r>
      <w:r w:rsidR="00F505FA">
        <w:rPr>
          <w:rFonts w:ascii="Arial" w:hAnsi="Arial" w:cs="Arial"/>
          <w:szCs w:val="22"/>
        </w:rPr>
        <w:t xml:space="preserve">The LGA </w:t>
      </w:r>
      <w:r w:rsidR="009E10C3">
        <w:rPr>
          <w:rFonts w:ascii="Arial" w:hAnsi="Arial" w:cs="Arial"/>
          <w:szCs w:val="22"/>
        </w:rPr>
        <w:t xml:space="preserve">through the Leadership Team and the Political Group Offices, </w:t>
      </w:r>
      <w:r w:rsidR="00F505FA">
        <w:rPr>
          <w:rFonts w:ascii="Arial" w:hAnsi="Arial" w:cs="Arial"/>
          <w:szCs w:val="22"/>
        </w:rPr>
        <w:t xml:space="preserve">has supported </w:t>
      </w:r>
      <w:r w:rsidR="009E10C3">
        <w:rPr>
          <w:rFonts w:ascii="Arial" w:hAnsi="Arial" w:cs="Arial"/>
          <w:szCs w:val="22"/>
        </w:rPr>
        <w:t>c</w:t>
      </w:r>
      <w:r w:rsidR="00F505FA">
        <w:rPr>
          <w:rFonts w:ascii="Arial" w:hAnsi="Arial" w:cs="Arial"/>
          <w:szCs w:val="22"/>
        </w:rPr>
        <w:t xml:space="preserve">ouncils across the country to develop resources, run events and has provided advice on local campaigns.  </w:t>
      </w:r>
      <w:r w:rsidR="008610DD">
        <w:rPr>
          <w:rFonts w:ascii="Arial" w:hAnsi="Arial" w:cs="Arial"/>
          <w:szCs w:val="22"/>
        </w:rPr>
        <w:t xml:space="preserve">Examples of </w:t>
      </w:r>
      <w:r w:rsidR="009E10C3">
        <w:rPr>
          <w:rFonts w:ascii="Arial" w:hAnsi="Arial" w:cs="Arial"/>
          <w:szCs w:val="22"/>
        </w:rPr>
        <w:t>c</w:t>
      </w:r>
      <w:r w:rsidR="008610DD">
        <w:rPr>
          <w:rFonts w:ascii="Arial" w:hAnsi="Arial" w:cs="Arial"/>
          <w:szCs w:val="22"/>
        </w:rPr>
        <w:t>ouncil engagement</w:t>
      </w:r>
      <w:r w:rsidR="00C039DC">
        <w:rPr>
          <w:rFonts w:ascii="Arial" w:hAnsi="Arial" w:cs="Arial"/>
          <w:szCs w:val="22"/>
        </w:rPr>
        <w:t xml:space="preserve"> in 2019/20, are provided in the following table:</w:t>
      </w:r>
    </w:p>
    <w:p w14:paraId="61C8884C" w14:textId="77777777" w:rsidR="008610DD" w:rsidRPr="008610DD" w:rsidRDefault="008610DD" w:rsidP="008610DD">
      <w:pPr>
        <w:pStyle w:val="ListParagraph"/>
        <w:rPr>
          <w:rFonts w:ascii="Arial" w:hAnsi="Arial" w:cs="Arial"/>
          <w:szCs w:val="22"/>
        </w:rPr>
      </w:pPr>
    </w:p>
    <w:tbl>
      <w:tblPr>
        <w:tblStyle w:val="TableGrid"/>
        <w:tblW w:w="0" w:type="auto"/>
        <w:tblLook w:val="04A0" w:firstRow="1" w:lastRow="0" w:firstColumn="1" w:lastColumn="0" w:noHBand="0" w:noVBand="1"/>
      </w:tblPr>
      <w:tblGrid>
        <w:gridCol w:w="4530"/>
        <w:gridCol w:w="4531"/>
      </w:tblGrid>
      <w:tr w:rsidR="00C039DC" w14:paraId="0E97978C" w14:textId="77777777" w:rsidTr="00C039DC">
        <w:tc>
          <w:tcPr>
            <w:tcW w:w="4530" w:type="dxa"/>
          </w:tcPr>
          <w:p w14:paraId="56FF6F70" w14:textId="61052A5F" w:rsidR="00C039DC" w:rsidRDefault="00735D77" w:rsidP="00C039DC">
            <w:pPr>
              <w:rPr>
                <w:rFonts w:ascii="Arial" w:hAnsi="Arial" w:cs="Arial"/>
                <w:szCs w:val="22"/>
              </w:rPr>
            </w:pPr>
            <w:r>
              <w:rPr>
                <w:rFonts w:ascii="Arial" w:hAnsi="Arial" w:cs="Arial"/>
                <w:szCs w:val="22"/>
              </w:rPr>
              <w:t>London Borough of Brent</w:t>
            </w:r>
          </w:p>
        </w:tc>
        <w:tc>
          <w:tcPr>
            <w:tcW w:w="4531" w:type="dxa"/>
          </w:tcPr>
          <w:p w14:paraId="2062EFD6" w14:textId="1D9E65A7" w:rsidR="00C039DC" w:rsidRDefault="00735D77" w:rsidP="00C039DC">
            <w:pPr>
              <w:rPr>
                <w:rFonts w:ascii="Arial" w:hAnsi="Arial" w:cs="Arial"/>
                <w:szCs w:val="22"/>
              </w:rPr>
            </w:pPr>
            <w:r>
              <w:rPr>
                <w:rFonts w:ascii="Arial" w:hAnsi="Arial" w:cs="Arial"/>
                <w:szCs w:val="22"/>
              </w:rPr>
              <w:t>Advice and resources for ongoing campaign</w:t>
            </w:r>
          </w:p>
        </w:tc>
      </w:tr>
      <w:tr w:rsidR="00C039DC" w14:paraId="068822DF" w14:textId="77777777" w:rsidTr="00C039DC">
        <w:tc>
          <w:tcPr>
            <w:tcW w:w="4530" w:type="dxa"/>
          </w:tcPr>
          <w:p w14:paraId="689D8F2D" w14:textId="3D4331A2" w:rsidR="00C039DC" w:rsidRDefault="001A3A58" w:rsidP="00C039DC">
            <w:pPr>
              <w:rPr>
                <w:rFonts w:ascii="Arial" w:hAnsi="Arial" w:cs="Arial"/>
                <w:szCs w:val="22"/>
              </w:rPr>
            </w:pPr>
            <w:r>
              <w:rPr>
                <w:rFonts w:ascii="Arial" w:hAnsi="Arial" w:cs="Arial"/>
                <w:szCs w:val="22"/>
              </w:rPr>
              <w:t>Lancashire County Council</w:t>
            </w:r>
          </w:p>
        </w:tc>
        <w:tc>
          <w:tcPr>
            <w:tcW w:w="4531" w:type="dxa"/>
          </w:tcPr>
          <w:p w14:paraId="7F8AAFD3" w14:textId="38AE991B" w:rsidR="00C039DC" w:rsidRDefault="001A3A58" w:rsidP="00C039DC">
            <w:pPr>
              <w:rPr>
                <w:rFonts w:ascii="Arial" w:hAnsi="Arial" w:cs="Arial"/>
                <w:szCs w:val="22"/>
              </w:rPr>
            </w:pPr>
            <w:r>
              <w:rPr>
                <w:rFonts w:ascii="Arial" w:hAnsi="Arial" w:cs="Arial"/>
                <w:szCs w:val="22"/>
              </w:rPr>
              <w:t>Full campaign and event</w:t>
            </w:r>
          </w:p>
        </w:tc>
      </w:tr>
      <w:tr w:rsidR="00C039DC" w14:paraId="13F20E38" w14:textId="77777777" w:rsidTr="00C039DC">
        <w:tc>
          <w:tcPr>
            <w:tcW w:w="4530" w:type="dxa"/>
          </w:tcPr>
          <w:p w14:paraId="2FAE8A2C" w14:textId="09A76927" w:rsidR="00C039DC" w:rsidRDefault="003F1181" w:rsidP="00C039DC">
            <w:pPr>
              <w:rPr>
                <w:rFonts w:ascii="Arial" w:hAnsi="Arial" w:cs="Arial"/>
                <w:szCs w:val="22"/>
              </w:rPr>
            </w:pPr>
            <w:r>
              <w:rPr>
                <w:rFonts w:ascii="Arial" w:hAnsi="Arial" w:cs="Arial"/>
                <w:szCs w:val="22"/>
              </w:rPr>
              <w:t xml:space="preserve">Nuneaton &amp; Bedworth </w:t>
            </w:r>
            <w:r w:rsidR="00742624">
              <w:rPr>
                <w:rFonts w:ascii="Arial" w:hAnsi="Arial" w:cs="Arial"/>
                <w:szCs w:val="22"/>
              </w:rPr>
              <w:t>Borough Council</w:t>
            </w:r>
          </w:p>
        </w:tc>
        <w:tc>
          <w:tcPr>
            <w:tcW w:w="4531" w:type="dxa"/>
          </w:tcPr>
          <w:p w14:paraId="55F7868F" w14:textId="6AB1EC7D" w:rsidR="00C039DC" w:rsidRDefault="002E0BBF" w:rsidP="00C039DC">
            <w:pPr>
              <w:rPr>
                <w:rFonts w:ascii="Arial" w:hAnsi="Arial" w:cs="Arial"/>
                <w:szCs w:val="22"/>
              </w:rPr>
            </w:pPr>
            <w:r>
              <w:rPr>
                <w:rFonts w:ascii="Arial" w:hAnsi="Arial" w:cs="Arial"/>
                <w:szCs w:val="22"/>
              </w:rPr>
              <w:t>Full campaign and event</w:t>
            </w:r>
          </w:p>
        </w:tc>
      </w:tr>
      <w:tr w:rsidR="00C039DC" w14:paraId="0298FAA7" w14:textId="77777777" w:rsidTr="00C039DC">
        <w:tc>
          <w:tcPr>
            <w:tcW w:w="4530" w:type="dxa"/>
          </w:tcPr>
          <w:p w14:paraId="48182DE5" w14:textId="5AE5504C" w:rsidR="00C039DC" w:rsidRDefault="00E54667" w:rsidP="00C039DC">
            <w:pPr>
              <w:rPr>
                <w:rFonts w:ascii="Arial" w:hAnsi="Arial" w:cs="Arial"/>
                <w:szCs w:val="22"/>
              </w:rPr>
            </w:pPr>
            <w:r>
              <w:rPr>
                <w:rFonts w:ascii="Arial" w:hAnsi="Arial" w:cs="Arial"/>
                <w:szCs w:val="22"/>
              </w:rPr>
              <w:t>Stroud District Council</w:t>
            </w:r>
          </w:p>
        </w:tc>
        <w:tc>
          <w:tcPr>
            <w:tcW w:w="4531" w:type="dxa"/>
          </w:tcPr>
          <w:p w14:paraId="62A582D4" w14:textId="63121C49" w:rsidR="00C039DC" w:rsidRDefault="00E54667" w:rsidP="00C039DC">
            <w:pPr>
              <w:rPr>
                <w:rFonts w:ascii="Arial" w:hAnsi="Arial" w:cs="Arial"/>
                <w:szCs w:val="22"/>
              </w:rPr>
            </w:pPr>
            <w:r>
              <w:rPr>
                <w:rFonts w:ascii="Arial" w:hAnsi="Arial" w:cs="Arial"/>
                <w:szCs w:val="22"/>
              </w:rPr>
              <w:t>Full campaign and event</w:t>
            </w:r>
          </w:p>
        </w:tc>
      </w:tr>
      <w:tr w:rsidR="00C039DC" w14:paraId="1C86F255" w14:textId="77777777" w:rsidTr="00C039DC">
        <w:tc>
          <w:tcPr>
            <w:tcW w:w="4530" w:type="dxa"/>
          </w:tcPr>
          <w:p w14:paraId="41D480E8" w14:textId="6FF0171A" w:rsidR="00C039DC" w:rsidRDefault="00B82F4C" w:rsidP="00C039DC">
            <w:pPr>
              <w:rPr>
                <w:rFonts w:ascii="Arial" w:hAnsi="Arial" w:cs="Arial"/>
                <w:szCs w:val="22"/>
              </w:rPr>
            </w:pPr>
            <w:r>
              <w:rPr>
                <w:rFonts w:ascii="Arial" w:hAnsi="Arial" w:cs="Arial"/>
                <w:szCs w:val="22"/>
              </w:rPr>
              <w:t>Rutland County Council</w:t>
            </w:r>
          </w:p>
        </w:tc>
        <w:tc>
          <w:tcPr>
            <w:tcW w:w="4531" w:type="dxa"/>
          </w:tcPr>
          <w:p w14:paraId="10620C85" w14:textId="6270D4EE" w:rsidR="00C039DC" w:rsidRDefault="00B82F4C" w:rsidP="00C039DC">
            <w:pPr>
              <w:rPr>
                <w:rFonts w:ascii="Arial" w:hAnsi="Arial" w:cs="Arial"/>
                <w:szCs w:val="22"/>
              </w:rPr>
            </w:pPr>
            <w:r>
              <w:rPr>
                <w:rFonts w:ascii="Arial" w:hAnsi="Arial" w:cs="Arial"/>
                <w:szCs w:val="22"/>
              </w:rPr>
              <w:t>Event focussed on increasing the number of women standing for election</w:t>
            </w:r>
          </w:p>
        </w:tc>
      </w:tr>
      <w:tr w:rsidR="00C039DC" w14:paraId="14CBD98C" w14:textId="77777777" w:rsidTr="00C039DC">
        <w:tc>
          <w:tcPr>
            <w:tcW w:w="4530" w:type="dxa"/>
          </w:tcPr>
          <w:p w14:paraId="000B5A36" w14:textId="0A70C847" w:rsidR="00C039DC" w:rsidRDefault="00B82F4C" w:rsidP="00C039DC">
            <w:pPr>
              <w:rPr>
                <w:rFonts w:ascii="Arial" w:hAnsi="Arial" w:cs="Arial"/>
                <w:szCs w:val="22"/>
              </w:rPr>
            </w:pPr>
            <w:r>
              <w:rPr>
                <w:rFonts w:ascii="Arial" w:hAnsi="Arial" w:cs="Arial"/>
                <w:szCs w:val="22"/>
              </w:rPr>
              <w:t>London Borough of Waltham Forest</w:t>
            </w:r>
          </w:p>
        </w:tc>
        <w:tc>
          <w:tcPr>
            <w:tcW w:w="4531" w:type="dxa"/>
          </w:tcPr>
          <w:p w14:paraId="4E9066FD" w14:textId="26DC034A" w:rsidR="00C039DC" w:rsidRDefault="00B82F4C" w:rsidP="00C039DC">
            <w:pPr>
              <w:rPr>
                <w:rFonts w:ascii="Arial" w:hAnsi="Arial" w:cs="Arial"/>
                <w:szCs w:val="22"/>
              </w:rPr>
            </w:pPr>
            <w:r>
              <w:rPr>
                <w:rFonts w:ascii="Arial" w:hAnsi="Arial" w:cs="Arial"/>
                <w:szCs w:val="22"/>
              </w:rPr>
              <w:t xml:space="preserve">Youth focussed event </w:t>
            </w:r>
          </w:p>
        </w:tc>
      </w:tr>
      <w:tr w:rsidR="00C039DC" w14:paraId="1856319E" w14:textId="77777777" w:rsidTr="00C039DC">
        <w:tc>
          <w:tcPr>
            <w:tcW w:w="4530" w:type="dxa"/>
          </w:tcPr>
          <w:p w14:paraId="6B65849B" w14:textId="0B5C7973" w:rsidR="00C039DC" w:rsidRDefault="002B59AE" w:rsidP="00C039DC">
            <w:pPr>
              <w:rPr>
                <w:rFonts w:ascii="Arial" w:hAnsi="Arial" w:cs="Arial"/>
                <w:szCs w:val="22"/>
              </w:rPr>
            </w:pPr>
            <w:r>
              <w:rPr>
                <w:rFonts w:ascii="Arial" w:hAnsi="Arial" w:cs="Arial"/>
                <w:szCs w:val="22"/>
              </w:rPr>
              <w:t>West Sussex County Council</w:t>
            </w:r>
          </w:p>
        </w:tc>
        <w:tc>
          <w:tcPr>
            <w:tcW w:w="4531" w:type="dxa"/>
          </w:tcPr>
          <w:p w14:paraId="309D29B7" w14:textId="63FED003" w:rsidR="00C039DC" w:rsidRDefault="002B59AE" w:rsidP="00C039DC">
            <w:pPr>
              <w:rPr>
                <w:rFonts w:ascii="Arial" w:hAnsi="Arial" w:cs="Arial"/>
                <w:szCs w:val="22"/>
              </w:rPr>
            </w:pPr>
            <w:r>
              <w:rPr>
                <w:rFonts w:ascii="Arial" w:hAnsi="Arial" w:cs="Arial"/>
                <w:szCs w:val="22"/>
              </w:rPr>
              <w:t>Full campaign and event</w:t>
            </w:r>
          </w:p>
        </w:tc>
      </w:tr>
    </w:tbl>
    <w:p w14:paraId="4B24E741" w14:textId="77777777" w:rsidR="008610DD" w:rsidRPr="00C039DC" w:rsidRDefault="008610DD" w:rsidP="00C039DC">
      <w:pPr>
        <w:rPr>
          <w:rFonts w:ascii="Arial" w:hAnsi="Arial" w:cs="Arial"/>
          <w:szCs w:val="22"/>
        </w:rPr>
      </w:pPr>
    </w:p>
    <w:p w14:paraId="616DC08A" w14:textId="6069B6D4" w:rsidR="007C04F5" w:rsidRPr="001D3BDA" w:rsidRDefault="00073FBB" w:rsidP="001D3BDA">
      <w:pPr>
        <w:pStyle w:val="ListParagraph"/>
        <w:numPr>
          <w:ilvl w:val="0"/>
          <w:numId w:val="1"/>
        </w:numPr>
        <w:rPr>
          <w:rFonts w:ascii="Arial" w:hAnsi="Arial" w:cs="Arial"/>
          <w:b/>
          <w:szCs w:val="22"/>
        </w:rPr>
      </w:pPr>
      <w:r>
        <w:rPr>
          <w:rFonts w:ascii="Arial" w:hAnsi="Arial" w:cs="Arial"/>
          <w:szCs w:val="22"/>
        </w:rPr>
        <w:t xml:space="preserve">One of the core objectives of Be a Councillor is </w:t>
      </w:r>
      <w:r w:rsidR="00ED4850">
        <w:rPr>
          <w:rFonts w:ascii="Arial" w:hAnsi="Arial" w:cs="Arial"/>
          <w:szCs w:val="22"/>
        </w:rPr>
        <w:t xml:space="preserve">to </w:t>
      </w:r>
      <w:r>
        <w:rPr>
          <w:rFonts w:ascii="Arial" w:hAnsi="Arial" w:cs="Arial"/>
          <w:szCs w:val="22"/>
        </w:rPr>
        <w:t xml:space="preserve">promote the role of councillor to a diverse range of potential candidates, so that </w:t>
      </w:r>
      <w:r w:rsidR="003A5EF8">
        <w:rPr>
          <w:rFonts w:ascii="Arial" w:hAnsi="Arial" w:cs="Arial"/>
          <w:szCs w:val="22"/>
        </w:rPr>
        <w:t>local government can be representative</w:t>
      </w:r>
      <w:r w:rsidR="005E2EE8">
        <w:rPr>
          <w:rFonts w:ascii="Arial" w:hAnsi="Arial" w:cs="Arial"/>
          <w:szCs w:val="22"/>
        </w:rPr>
        <w:t xml:space="preserve"> of the communities it serves. </w:t>
      </w:r>
      <w:r w:rsidR="008238E5">
        <w:rPr>
          <w:rFonts w:ascii="Arial" w:hAnsi="Arial" w:cs="Arial"/>
          <w:szCs w:val="22"/>
        </w:rPr>
        <w:t>To support this goal, Be a Councillor has recently engaged discussions with Operation Black Vote</w:t>
      </w:r>
      <w:r w:rsidR="00751C92">
        <w:rPr>
          <w:rFonts w:ascii="Arial" w:hAnsi="Arial" w:cs="Arial"/>
          <w:szCs w:val="22"/>
        </w:rPr>
        <w:t xml:space="preserve"> and a joint even</w:t>
      </w:r>
      <w:r w:rsidR="009E10C3">
        <w:rPr>
          <w:rFonts w:ascii="Arial" w:hAnsi="Arial" w:cs="Arial"/>
          <w:szCs w:val="22"/>
        </w:rPr>
        <w:t xml:space="preserve">t </w:t>
      </w:r>
      <w:r w:rsidR="00751C92">
        <w:rPr>
          <w:rFonts w:ascii="Arial" w:hAnsi="Arial" w:cs="Arial"/>
          <w:szCs w:val="22"/>
        </w:rPr>
        <w:t xml:space="preserve">is planned for late spring 2020.  </w:t>
      </w:r>
    </w:p>
    <w:p w14:paraId="5642F2E9" w14:textId="77777777" w:rsidR="007C04F5" w:rsidRPr="007C04F5" w:rsidRDefault="007C04F5" w:rsidP="007C04F5">
      <w:pPr>
        <w:pStyle w:val="ListParagraph"/>
        <w:ind w:left="360"/>
        <w:rPr>
          <w:rFonts w:ascii="Arial" w:hAnsi="Arial" w:cs="Arial"/>
          <w:b/>
          <w:color w:val="C0504D" w:themeColor="accent2"/>
          <w:szCs w:val="22"/>
        </w:rPr>
      </w:pPr>
    </w:p>
    <w:p w14:paraId="16820DCB" w14:textId="77777777" w:rsidR="00764A9F" w:rsidRPr="00764A9F" w:rsidRDefault="00764A9F" w:rsidP="00764A9F">
      <w:pPr>
        <w:rPr>
          <w:rFonts w:ascii="Arial" w:hAnsi="Arial" w:cs="Arial"/>
          <w:b/>
          <w:szCs w:val="22"/>
        </w:rPr>
      </w:pPr>
      <w:r w:rsidRPr="00764A9F">
        <w:rPr>
          <w:rFonts w:ascii="Arial" w:hAnsi="Arial" w:cs="Arial"/>
          <w:b/>
          <w:szCs w:val="22"/>
        </w:rPr>
        <w:t>Community Leadership</w:t>
      </w:r>
    </w:p>
    <w:p w14:paraId="1657D2C1" w14:textId="77777777" w:rsidR="00764A9F" w:rsidRPr="00764A9F" w:rsidRDefault="00764A9F" w:rsidP="00764A9F">
      <w:pPr>
        <w:rPr>
          <w:rFonts w:ascii="Arial" w:hAnsi="Arial" w:cs="Arial"/>
          <w:b/>
          <w:szCs w:val="22"/>
        </w:rPr>
      </w:pPr>
    </w:p>
    <w:p w14:paraId="350478DF" w14:textId="079DD789" w:rsidR="008D7B1F" w:rsidRDefault="0001235C" w:rsidP="00D120E6">
      <w:pPr>
        <w:pStyle w:val="ListParagraph"/>
        <w:numPr>
          <w:ilvl w:val="0"/>
          <w:numId w:val="1"/>
        </w:numPr>
        <w:rPr>
          <w:rFonts w:ascii="Arial" w:hAnsi="Arial" w:cs="Arial"/>
          <w:szCs w:val="22"/>
        </w:rPr>
      </w:pPr>
      <w:r>
        <w:rPr>
          <w:rFonts w:ascii="Arial" w:hAnsi="Arial" w:cs="Arial"/>
          <w:szCs w:val="22"/>
        </w:rPr>
        <w:t>The Hig</w:t>
      </w:r>
      <w:r w:rsidR="00FD0415">
        <w:rPr>
          <w:rFonts w:ascii="Arial" w:hAnsi="Arial" w:cs="Arial"/>
          <w:szCs w:val="22"/>
        </w:rPr>
        <w:t>hlighting Political Leadership offer</w:t>
      </w:r>
      <w:r>
        <w:rPr>
          <w:rFonts w:ascii="Arial" w:hAnsi="Arial" w:cs="Arial"/>
          <w:szCs w:val="22"/>
        </w:rPr>
        <w:t xml:space="preserve"> features a number of flagship programmes including Be a Councillor, the Leadership Academy and Next Generation.  </w:t>
      </w:r>
      <w:r w:rsidR="008B65F7">
        <w:rPr>
          <w:rFonts w:ascii="Arial" w:hAnsi="Arial" w:cs="Arial"/>
          <w:szCs w:val="22"/>
        </w:rPr>
        <w:t>However, a key element of the leadership offer is supporting and developing councillors in their local community leadership role</w:t>
      </w:r>
      <w:r w:rsidR="00801605">
        <w:rPr>
          <w:rFonts w:ascii="Arial" w:hAnsi="Arial" w:cs="Arial"/>
          <w:szCs w:val="22"/>
        </w:rPr>
        <w:t xml:space="preserve">.  </w:t>
      </w:r>
      <w:r w:rsidR="00054D66">
        <w:rPr>
          <w:rFonts w:ascii="Arial" w:hAnsi="Arial" w:cs="Arial"/>
          <w:szCs w:val="22"/>
        </w:rPr>
        <w:t>The community leadership offer is available to councillors at all stages of their political career, from newly elected backbenchers to established leaders.  It provides bitesize learning on core topics and skills to help support their important role as leaders of place</w:t>
      </w:r>
      <w:r w:rsidR="008D7B1F">
        <w:rPr>
          <w:rFonts w:ascii="Arial" w:hAnsi="Arial" w:cs="Arial"/>
          <w:szCs w:val="22"/>
        </w:rPr>
        <w:t>.</w:t>
      </w:r>
    </w:p>
    <w:p w14:paraId="4D62520C" w14:textId="77777777" w:rsidR="008D7B1F" w:rsidRPr="008D7B1F" w:rsidRDefault="008D7B1F" w:rsidP="008D7B1F">
      <w:pPr>
        <w:rPr>
          <w:rFonts w:ascii="Arial" w:hAnsi="Arial" w:cs="Arial"/>
          <w:szCs w:val="22"/>
        </w:rPr>
      </w:pPr>
    </w:p>
    <w:p w14:paraId="6ECE3249" w14:textId="64385DDE" w:rsidR="00E05396" w:rsidRDefault="008D7B1F" w:rsidP="0019432C">
      <w:pPr>
        <w:pStyle w:val="ListParagraph"/>
        <w:numPr>
          <w:ilvl w:val="0"/>
          <w:numId w:val="1"/>
        </w:numPr>
        <w:rPr>
          <w:rFonts w:ascii="Arial" w:hAnsi="Arial" w:cs="Arial"/>
          <w:szCs w:val="22"/>
        </w:rPr>
      </w:pPr>
      <w:r w:rsidRPr="002F2180">
        <w:rPr>
          <w:rFonts w:ascii="Arial" w:hAnsi="Arial" w:cs="Arial"/>
          <w:szCs w:val="22"/>
        </w:rPr>
        <w:t xml:space="preserve">Community Leadership includes the LGA’s councillor e-learning offer, councillor workbooks and </w:t>
      </w:r>
      <w:r w:rsidR="00743847" w:rsidRPr="002F2180">
        <w:rPr>
          <w:rFonts w:ascii="Arial" w:hAnsi="Arial" w:cs="Arial"/>
          <w:szCs w:val="22"/>
        </w:rPr>
        <w:t>bespoke workshops in councils on topics such as political awareness, community engagement a</w:t>
      </w:r>
      <w:r w:rsidR="00E31CB9" w:rsidRPr="002F2180">
        <w:rPr>
          <w:rFonts w:ascii="Arial" w:hAnsi="Arial" w:cs="Arial"/>
          <w:szCs w:val="22"/>
        </w:rPr>
        <w:t xml:space="preserve">nd </w:t>
      </w:r>
      <w:r w:rsidR="009B149F" w:rsidRPr="002F2180">
        <w:rPr>
          <w:rFonts w:ascii="Arial" w:hAnsi="Arial" w:cs="Arial"/>
          <w:szCs w:val="22"/>
        </w:rPr>
        <w:t>chairing skills</w:t>
      </w:r>
      <w:r w:rsidR="00E31CB9" w:rsidRPr="002F2180">
        <w:rPr>
          <w:rFonts w:ascii="Arial" w:hAnsi="Arial" w:cs="Arial"/>
          <w:szCs w:val="22"/>
        </w:rPr>
        <w:t xml:space="preserve">.  </w:t>
      </w:r>
      <w:r w:rsidR="008B1ECC" w:rsidRPr="002F2180">
        <w:rPr>
          <w:rFonts w:ascii="Arial" w:hAnsi="Arial" w:cs="Arial"/>
          <w:szCs w:val="22"/>
        </w:rPr>
        <w:t xml:space="preserve">These are delivered in partnership with the LGA regional teams, and are particular popular during the first few months after election.  </w:t>
      </w:r>
      <w:r w:rsidR="00E05396" w:rsidRPr="002F2180">
        <w:rPr>
          <w:rFonts w:ascii="Arial" w:hAnsi="Arial" w:cs="Arial"/>
          <w:szCs w:val="22"/>
        </w:rPr>
        <w:t>Recent and upcoming workshops</w:t>
      </w:r>
      <w:r w:rsidR="002F2180">
        <w:rPr>
          <w:rFonts w:ascii="Arial" w:hAnsi="Arial" w:cs="Arial"/>
          <w:szCs w:val="22"/>
        </w:rPr>
        <w:t>, include support to the following councils:</w:t>
      </w:r>
    </w:p>
    <w:p w14:paraId="6175F0ED" w14:textId="77777777" w:rsidR="002F2180" w:rsidRPr="00126F38" w:rsidRDefault="002F2180" w:rsidP="00126F38">
      <w:pPr>
        <w:rPr>
          <w:rFonts w:ascii="Arial" w:hAnsi="Arial" w:cs="Arial"/>
          <w:szCs w:val="22"/>
        </w:rPr>
      </w:pPr>
    </w:p>
    <w:tbl>
      <w:tblPr>
        <w:tblStyle w:val="TableGrid"/>
        <w:tblW w:w="0" w:type="auto"/>
        <w:tblLook w:val="04A0" w:firstRow="1" w:lastRow="0" w:firstColumn="1" w:lastColumn="0" w:noHBand="0" w:noVBand="1"/>
      </w:tblPr>
      <w:tblGrid>
        <w:gridCol w:w="1820"/>
        <w:gridCol w:w="3433"/>
        <w:gridCol w:w="2064"/>
        <w:gridCol w:w="1744"/>
      </w:tblGrid>
      <w:tr w:rsidR="00FC2582" w14:paraId="5EC8DB80" w14:textId="77777777" w:rsidTr="00E05396">
        <w:tc>
          <w:tcPr>
            <w:tcW w:w="2265" w:type="dxa"/>
          </w:tcPr>
          <w:p w14:paraId="38F4BB77" w14:textId="1581D1BD" w:rsidR="00E05396" w:rsidRDefault="00126F38" w:rsidP="0001235C">
            <w:pPr>
              <w:rPr>
                <w:rFonts w:ascii="Arial" w:hAnsi="Arial" w:cs="Arial"/>
                <w:szCs w:val="22"/>
              </w:rPr>
            </w:pPr>
            <w:r>
              <w:rPr>
                <w:rFonts w:ascii="Arial" w:hAnsi="Arial" w:cs="Arial"/>
                <w:szCs w:val="22"/>
              </w:rPr>
              <w:t>Stroud</w:t>
            </w:r>
          </w:p>
        </w:tc>
        <w:tc>
          <w:tcPr>
            <w:tcW w:w="2265" w:type="dxa"/>
          </w:tcPr>
          <w:p w14:paraId="1FC88FD6" w14:textId="4B81D1BD" w:rsidR="00E05396" w:rsidRDefault="00126F38" w:rsidP="0001235C">
            <w:pPr>
              <w:rPr>
                <w:rFonts w:ascii="Arial" w:hAnsi="Arial" w:cs="Arial"/>
                <w:szCs w:val="22"/>
              </w:rPr>
            </w:pPr>
            <w:r>
              <w:rPr>
                <w:rFonts w:ascii="Arial" w:hAnsi="Arial" w:cs="Arial"/>
                <w:szCs w:val="22"/>
              </w:rPr>
              <w:t xml:space="preserve">Reigate and Banstead </w:t>
            </w:r>
          </w:p>
        </w:tc>
        <w:tc>
          <w:tcPr>
            <w:tcW w:w="2265" w:type="dxa"/>
          </w:tcPr>
          <w:p w14:paraId="6C42C2C8" w14:textId="6123A17C" w:rsidR="00E05396" w:rsidRDefault="00FC2582" w:rsidP="0001235C">
            <w:pPr>
              <w:rPr>
                <w:rFonts w:ascii="Arial" w:hAnsi="Arial" w:cs="Arial"/>
                <w:szCs w:val="22"/>
              </w:rPr>
            </w:pPr>
            <w:r>
              <w:rPr>
                <w:rFonts w:ascii="Arial" w:hAnsi="Arial" w:cs="Arial"/>
                <w:szCs w:val="22"/>
              </w:rPr>
              <w:t>Huntingdonshire</w:t>
            </w:r>
          </w:p>
        </w:tc>
        <w:tc>
          <w:tcPr>
            <w:tcW w:w="2266" w:type="dxa"/>
          </w:tcPr>
          <w:p w14:paraId="58375BC8" w14:textId="5B0CF808" w:rsidR="00E05396" w:rsidRDefault="00FC2582" w:rsidP="0001235C">
            <w:pPr>
              <w:rPr>
                <w:rFonts w:ascii="Arial" w:hAnsi="Arial" w:cs="Arial"/>
                <w:szCs w:val="22"/>
              </w:rPr>
            </w:pPr>
            <w:r>
              <w:rPr>
                <w:rFonts w:ascii="Arial" w:hAnsi="Arial" w:cs="Arial"/>
                <w:szCs w:val="22"/>
              </w:rPr>
              <w:t>Dacorum</w:t>
            </w:r>
          </w:p>
        </w:tc>
      </w:tr>
      <w:tr w:rsidR="00FC2582" w14:paraId="064B1311" w14:textId="77777777" w:rsidTr="00E05396">
        <w:tc>
          <w:tcPr>
            <w:tcW w:w="2265" w:type="dxa"/>
          </w:tcPr>
          <w:p w14:paraId="5A99A127" w14:textId="0CAFF7FB" w:rsidR="00E05396" w:rsidRDefault="009B149F" w:rsidP="0001235C">
            <w:pPr>
              <w:rPr>
                <w:rFonts w:ascii="Arial" w:hAnsi="Arial" w:cs="Arial"/>
                <w:szCs w:val="22"/>
              </w:rPr>
            </w:pPr>
            <w:r>
              <w:rPr>
                <w:rFonts w:ascii="Arial" w:hAnsi="Arial" w:cs="Arial"/>
                <w:szCs w:val="22"/>
              </w:rPr>
              <w:t>Spelthorne</w:t>
            </w:r>
          </w:p>
        </w:tc>
        <w:tc>
          <w:tcPr>
            <w:tcW w:w="2265" w:type="dxa"/>
          </w:tcPr>
          <w:p w14:paraId="52C84556" w14:textId="417A87E4" w:rsidR="00E05396" w:rsidRDefault="009B149F" w:rsidP="0001235C">
            <w:pPr>
              <w:rPr>
                <w:rFonts w:ascii="Arial" w:hAnsi="Arial" w:cs="Arial"/>
                <w:szCs w:val="22"/>
              </w:rPr>
            </w:pPr>
            <w:r>
              <w:rPr>
                <w:rFonts w:ascii="Arial" w:hAnsi="Arial" w:cs="Arial"/>
                <w:szCs w:val="22"/>
              </w:rPr>
              <w:t>Southampton/Fareham/Eastleigh</w:t>
            </w:r>
          </w:p>
        </w:tc>
        <w:tc>
          <w:tcPr>
            <w:tcW w:w="2265" w:type="dxa"/>
          </w:tcPr>
          <w:p w14:paraId="6818CADB" w14:textId="294E06EF" w:rsidR="00E05396" w:rsidRDefault="00FC2582" w:rsidP="0001235C">
            <w:pPr>
              <w:rPr>
                <w:rFonts w:ascii="Arial" w:hAnsi="Arial" w:cs="Arial"/>
                <w:szCs w:val="22"/>
              </w:rPr>
            </w:pPr>
            <w:r>
              <w:rPr>
                <w:rFonts w:ascii="Arial" w:hAnsi="Arial" w:cs="Arial"/>
                <w:szCs w:val="22"/>
              </w:rPr>
              <w:t>Stevenage</w:t>
            </w:r>
          </w:p>
        </w:tc>
        <w:tc>
          <w:tcPr>
            <w:tcW w:w="2266" w:type="dxa"/>
          </w:tcPr>
          <w:p w14:paraId="1A2B32DD" w14:textId="014B9786" w:rsidR="00E05396" w:rsidRDefault="00FC2582" w:rsidP="0001235C">
            <w:pPr>
              <w:rPr>
                <w:rFonts w:ascii="Arial" w:hAnsi="Arial" w:cs="Arial"/>
                <w:szCs w:val="22"/>
              </w:rPr>
            </w:pPr>
            <w:r>
              <w:rPr>
                <w:rFonts w:ascii="Arial" w:hAnsi="Arial" w:cs="Arial"/>
                <w:szCs w:val="22"/>
              </w:rPr>
              <w:t>Lewe</w:t>
            </w:r>
            <w:r w:rsidR="002F2180">
              <w:rPr>
                <w:rFonts w:ascii="Arial" w:hAnsi="Arial" w:cs="Arial"/>
                <w:szCs w:val="22"/>
              </w:rPr>
              <w:t>s</w:t>
            </w:r>
          </w:p>
        </w:tc>
      </w:tr>
      <w:tr w:rsidR="00FC2582" w14:paraId="576F846F" w14:textId="77777777" w:rsidTr="00E05396">
        <w:tc>
          <w:tcPr>
            <w:tcW w:w="2265" w:type="dxa"/>
          </w:tcPr>
          <w:p w14:paraId="0927314C" w14:textId="3262A2BA" w:rsidR="00E05396" w:rsidRDefault="009B149F" w:rsidP="0001235C">
            <w:pPr>
              <w:rPr>
                <w:rFonts w:ascii="Arial" w:hAnsi="Arial" w:cs="Arial"/>
                <w:szCs w:val="22"/>
              </w:rPr>
            </w:pPr>
            <w:r>
              <w:rPr>
                <w:rFonts w:ascii="Arial" w:hAnsi="Arial" w:cs="Arial"/>
                <w:szCs w:val="22"/>
              </w:rPr>
              <w:t>Rochford</w:t>
            </w:r>
          </w:p>
        </w:tc>
        <w:tc>
          <w:tcPr>
            <w:tcW w:w="2265" w:type="dxa"/>
          </w:tcPr>
          <w:p w14:paraId="3F9AD3FA" w14:textId="38B7FDE7" w:rsidR="00E05396" w:rsidRDefault="009B149F" w:rsidP="0001235C">
            <w:pPr>
              <w:rPr>
                <w:rFonts w:ascii="Arial" w:hAnsi="Arial" w:cs="Arial"/>
                <w:szCs w:val="22"/>
              </w:rPr>
            </w:pPr>
            <w:r>
              <w:rPr>
                <w:rFonts w:ascii="Arial" w:hAnsi="Arial" w:cs="Arial"/>
                <w:szCs w:val="22"/>
              </w:rPr>
              <w:t>Windsor and Maidenhead</w:t>
            </w:r>
          </w:p>
        </w:tc>
        <w:tc>
          <w:tcPr>
            <w:tcW w:w="2265" w:type="dxa"/>
          </w:tcPr>
          <w:p w14:paraId="31C2ED78" w14:textId="7885D473" w:rsidR="00E05396" w:rsidRDefault="00FC2582" w:rsidP="0001235C">
            <w:pPr>
              <w:rPr>
                <w:rFonts w:ascii="Arial" w:hAnsi="Arial" w:cs="Arial"/>
                <w:szCs w:val="22"/>
              </w:rPr>
            </w:pPr>
            <w:r>
              <w:rPr>
                <w:rFonts w:ascii="Arial" w:hAnsi="Arial" w:cs="Arial"/>
                <w:szCs w:val="22"/>
              </w:rPr>
              <w:t>Darlington</w:t>
            </w:r>
          </w:p>
        </w:tc>
        <w:tc>
          <w:tcPr>
            <w:tcW w:w="2266" w:type="dxa"/>
          </w:tcPr>
          <w:p w14:paraId="1E1CF1A8" w14:textId="7AF56F74" w:rsidR="00E05396" w:rsidRDefault="00E05396" w:rsidP="0001235C">
            <w:pPr>
              <w:rPr>
                <w:rFonts w:ascii="Arial" w:hAnsi="Arial" w:cs="Arial"/>
                <w:szCs w:val="22"/>
              </w:rPr>
            </w:pPr>
          </w:p>
        </w:tc>
      </w:tr>
      <w:tr w:rsidR="00FC2582" w14:paraId="0CCE319F" w14:textId="77777777" w:rsidTr="00E05396">
        <w:tc>
          <w:tcPr>
            <w:tcW w:w="2265" w:type="dxa"/>
          </w:tcPr>
          <w:p w14:paraId="6C387E53" w14:textId="2EA7D74C" w:rsidR="00E05396" w:rsidRDefault="009B149F" w:rsidP="0001235C">
            <w:pPr>
              <w:rPr>
                <w:rFonts w:ascii="Arial" w:hAnsi="Arial" w:cs="Arial"/>
                <w:szCs w:val="22"/>
              </w:rPr>
            </w:pPr>
            <w:r>
              <w:rPr>
                <w:rFonts w:ascii="Arial" w:hAnsi="Arial" w:cs="Arial"/>
                <w:szCs w:val="22"/>
              </w:rPr>
              <w:t>Braintree</w:t>
            </w:r>
          </w:p>
        </w:tc>
        <w:tc>
          <w:tcPr>
            <w:tcW w:w="2265" w:type="dxa"/>
          </w:tcPr>
          <w:p w14:paraId="4E53147D" w14:textId="118DE87E" w:rsidR="00E05396" w:rsidRDefault="009B149F" w:rsidP="0001235C">
            <w:pPr>
              <w:rPr>
                <w:rFonts w:ascii="Arial" w:hAnsi="Arial" w:cs="Arial"/>
                <w:szCs w:val="22"/>
              </w:rPr>
            </w:pPr>
            <w:r>
              <w:rPr>
                <w:rFonts w:ascii="Arial" w:hAnsi="Arial" w:cs="Arial"/>
                <w:szCs w:val="22"/>
              </w:rPr>
              <w:t>Cheshire East</w:t>
            </w:r>
          </w:p>
        </w:tc>
        <w:tc>
          <w:tcPr>
            <w:tcW w:w="2265" w:type="dxa"/>
          </w:tcPr>
          <w:p w14:paraId="6445CD42" w14:textId="7FCC09E6" w:rsidR="00E05396" w:rsidRDefault="00FC2582" w:rsidP="0001235C">
            <w:pPr>
              <w:rPr>
                <w:rFonts w:ascii="Arial" w:hAnsi="Arial" w:cs="Arial"/>
                <w:szCs w:val="22"/>
              </w:rPr>
            </w:pPr>
            <w:r>
              <w:rPr>
                <w:rFonts w:ascii="Arial" w:hAnsi="Arial" w:cs="Arial"/>
                <w:szCs w:val="22"/>
              </w:rPr>
              <w:t>Swindon</w:t>
            </w:r>
          </w:p>
        </w:tc>
        <w:tc>
          <w:tcPr>
            <w:tcW w:w="2266" w:type="dxa"/>
          </w:tcPr>
          <w:p w14:paraId="64E0529D" w14:textId="2DA6ED29" w:rsidR="00E05396" w:rsidRDefault="00E05396" w:rsidP="0001235C">
            <w:pPr>
              <w:rPr>
                <w:rFonts w:ascii="Arial" w:hAnsi="Arial" w:cs="Arial"/>
                <w:szCs w:val="22"/>
              </w:rPr>
            </w:pPr>
          </w:p>
        </w:tc>
      </w:tr>
    </w:tbl>
    <w:p w14:paraId="17FDB49D" w14:textId="77777777" w:rsidR="0001235C" w:rsidRPr="0001235C" w:rsidRDefault="0001235C" w:rsidP="0001235C">
      <w:pPr>
        <w:rPr>
          <w:rFonts w:ascii="Arial" w:hAnsi="Arial" w:cs="Arial"/>
          <w:szCs w:val="22"/>
        </w:rPr>
      </w:pPr>
    </w:p>
    <w:p w14:paraId="4406C8E7" w14:textId="7FE74E60" w:rsidR="005F000A" w:rsidRPr="002F2180" w:rsidRDefault="00103C10" w:rsidP="002F2180">
      <w:pPr>
        <w:pStyle w:val="ListParagraph"/>
        <w:numPr>
          <w:ilvl w:val="0"/>
          <w:numId w:val="1"/>
        </w:numPr>
        <w:rPr>
          <w:rFonts w:ascii="Arial" w:hAnsi="Arial" w:cs="Arial"/>
          <w:szCs w:val="22"/>
        </w:rPr>
      </w:pPr>
      <w:r>
        <w:rPr>
          <w:rFonts w:ascii="Arial" w:hAnsi="Arial" w:cs="Arial"/>
          <w:szCs w:val="22"/>
        </w:rPr>
        <w:t xml:space="preserve">The community leadership offer provides an important opportunity to engage with councillors directly </w:t>
      </w:r>
      <w:r w:rsidR="005109B9">
        <w:rPr>
          <w:rFonts w:ascii="Arial" w:hAnsi="Arial" w:cs="Arial"/>
          <w:szCs w:val="22"/>
        </w:rPr>
        <w:t>at their councils across the country, and ensure that the LGA’s leadership offer is</w:t>
      </w:r>
      <w:r w:rsidR="00B76998">
        <w:rPr>
          <w:rFonts w:ascii="Arial" w:hAnsi="Arial" w:cs="Arial"/>
          <w:szCs w:val="22"/>
        </w:rPr>
        <w:t xml:space="preserve"> accessible to as diverse a group of councillors as possible. </w:t>
      </w:r>
    </w:p>
    <w:p w14:paraId="4DCD5A4C" w14:textId="56408C5B" w:rsidR="00797C01" w:rsidRDefault="00966D72" w:rsidP="00966D72">
      <w:pPr>
        <w:rPr>
          <w:rFonts w:ascii="Arial" w:hAnsi="Arial" w:cs="Arial"/>
          <w:b/>
          <w:szCs w:val="22"/>
        </w:rPr>
      </w:pPr>
      <w:bookmarkStart w:id="2" w:name="_GoBack"/>
      <w:bookmarkEnd w:id="2"/>
      <w:r w:rsidRPr="001F7120">
        <w:rPr>
          <w:rFonts w:ascii="Arial" w:hAnsi="Arial" w:cs="Arial"/>
          <w:b/>
          <w:szCs w:val="22"/>
        </w:rPr>
        <w:lastRenderedPageBreak/>
        <w:t>Highlighting Managerial Leadership</w:t>
      </w:r>
    </w:p>
    <w:p w14:paraId="0006EFFA" w14:textId="77777777" w:rsidR="0094661E" w:rsidRPr="0094661E" w:rsidRDefault="0094661E" w:rsidP="00966D72">
      <w:pPr>
        <w:rPr>
          <w:rFonts w:ascii="Arial" w:hAnsi="Arial" w:cs="Arial"/>
          <w:szCs w:val="22"/>
        </w:rPr>
      </w:pPr>
    </w:p>
    <w:p w14:paraId="412D36EC" w14:textId="77777777" w:rsidR="003165C5" w:rsidRPr="00C65830" w:rsidRDefault="003165C5" w:rsidP="003165C5">
      <w:pPr>
        <w:pStyle w:val="MainText"/>
        <w:spacing w:line="240" w:lineRule="auto"/>
        <w:rPr>
          <w:rFonts w:ascii="Arial" w:hAnsi="Arial" w:cs="Arial"/>
          <w:b/>
          <w:szCs w:val="22"/>
        </w:rPr>
      </w:pPr>
      <w:r w:rsidRPr="00C65830">
        <w:rPr>
          <w:rFonts w:ascii="Arial" w:hAnsi="Arial" w:cs="Arial"/>
          <w:b/>
          <w:szCs w:val="22"/>
        </w:rPr>
        <w:t>National Graduate Development Programme (NGDP)</w:t>
      </w:r>
    </w:p>
    <w:p w14:paraId="7EA0CE4D" w14:textId="77777777" w:rsidR="003165C5" w:rsidRPr="00C65830" w:rsidRDefault="003165C5" w:rsidP="003165C5">
      <w:pPr>
        <w:spacing w:before="120"/>
        <w:rPr>
          <w:rFonts w:ascii="Arial" w:hAnsi="Arial" w:cs="Arial"/>
          <w:szCs w:val="22"/>
        </w:rPr>
      </w:pPr>
    </w:p>
    <w:p w14:paraId="1BDEFA0E" w14:textId="542BBDBB" w:rsidR="00B173A3" w:rsidRDefault="00AF4D47" w:rsidP="001D460C">
      <w:pPr>
        <w:pStyle w:val="ListParagraph"/>
        <w:numPr>
          <w:ilvl w:val="0"/>
          <w:numId w:val="1"/>
        </w:numPr>
        <w:rPr>
          <w:rFonts w:ascii="Arial" w:hAnsi="Arial" w:cs="Arial"/>
        </w:rPr>
      </w:pPr>
      <w:r>
        <w:rPr>
          <w:rFonts w:ascii="Arial" w:hAnsi="Arial" w:cs="Arial"/>
        </w:rPr>
        <w:t xml:space="preserve">Since the last report to the Improvement &amp; Innovation Board, Cohort 21 of </w:t>
      </w:r>
      <w:proofErr w:type="spellStart"/>
      <w:r>
        <w:rPr>
          <w:rFonts w:ascii="Arial" w:hAnsi="Arial" w:cs="Arial"/>
        </w:rPr>
        <w:t>ngdp</w:t>
      </w:r>
      <w:proofErr w:type="spellEnd"/>
      <w:r>
        <w:rPr>
          <w:rFonts w:ascii="Arial" w:hAnsi="Arial" w:cs="Arial"/>
        </w:rPr>
        <w:t xml:space="preserve"> have been confirmed in post and started in their councils.  Cohort 21 was the largest intake to date, with 149 graduates recruited.  </w:t>
      </w:r>
    </w:p>
    <w:p w14:paraId="2D1A9630" w14:textId="77777777" w:rsidR="00B173A3" w:rsidRDefault="00B173A3" w:rsidP="00B173A3">
      <w:pPr>
        <w:pStyle w:val="ListParagraph"/>
        <w:ind w:left="360"/>
        <w:rPr>
          <w:rFonts w:ascii="Arial" w:hAnsi="Arial" w:cs="Arial"/>
        </w:rPr>
      </w:pPr>
    </w:p>
    <w:p w14:paraId="148CE0A6" w14:textId="77777777" w:rsidR="005E2EE8" w:rsidRDefault="00B173A3" w:rsidP="005E2EE8">
      <w:pPr>
        <w:pStyle w:val="ListParagraph"/>
        <w:numPr>
          <w:ilvl w:val="0"/>
          <w:numId w:val="1"/>
        </w:numPr>
        <w:rPr>
          <w:rFonts w:ascii="Arial" w:hAnsi="Arial" w:cs="Arial"/>
        </w:rPr>
      </w:pPr>
      <w:r>
        <w:rPr>
          <w:rFonts w:ascii="Arial" w:hAnsi="Arial" w:cs="Arial"/>
        </w:rPr>
        <w:t xml:space="preserve">Recruitment for Cohort 22 is now underway, </w:t>
      </w:r>
      <w:r w:rsidR="009C7128">
        <w:rPr>
          <w:rFonts w:ascii="Arial" w:hAnsi="Arial" w:cs="Arial"/>
        </w:rPr>
        <w:t xml:space="preserve">with the first stage of the five-stage recruitment process closing in January.  </w:t>
      </w:r>
      <w:r w:rsidR="00EB31FB">
        <w:rPr>
          <w:rFonts w:ascii="Arial" w:hAnsi="Arial" w:cs="Arial"/>
        </w:rPr>
        <w:t>A summary of the recruitment process is included below:</w:t>
      </w:r>
    </w:p>
    <w:p w14:paraId="50BBA486" w14:textId="77777777" w:rsidR="005E2EE8" w:rsidRPr="005E2EE8" w:rsidRDefault="005E2EE8" w:rsidP="005E2EE8">
      <w:pPr>
        <w:pStyle w:val="ListParagraph"/>
        <w:rPr>
          <w:rFonts w:ascii="Arial" w:hAnsi="Arial" w:cs="Arial"/>
          <w:b/>
        </w:rPr>
      </w:pPr>
    </w:p>
    <w:p w14:paraId="0120F6B4" w14:textId="77777777" w:rsidR="005E2EE8" w:rsidRDefault="00EB31FB" w:rsidP="005E2EE8">
      <w:pPr>
        <w:pStyle w:val="ListParagraph"/>
        <w:numPr>
          <w:ilvl w:val="1"/>
          <w:numId w:val="18"/>
        </w:numPr>
        <w:rPr>
          <w:rFonts w:ascii="Arial" w:hAnsi="Arial" w:cs="Arial"/>
        </w:rPr>
      </w:pPr>
      <w:r w:rsidRPr="005E2EE8">
        <w:rPr>
          <w:rFonts w:ascii="Arial" w:hAnsi="Arial" w:cs="Arial"/>
          <w:b/>
        </w:rPr>
        <w:t>Stage 1:</w:t>
      </w:r>
      <w:r w:rsidRPr="005E2EE8">
        <w:rPr>
          <w:rFonts w:ascii="Arial" w:hAnsi="Arial" w:cs="Arial"/>
        </w:rPr>
        <w:t xml:space="preserve"> Application form (5,444 applicants for cohort 22 – this is in an increase from 4,484 for cohort 21)</w:t>
      </w:r>
    </w:p>
    <w:p w14:paraId="5BC9F329" w14:textId="77777777" w:rsidR="00A11409" w:rsidRDefault="00A11409" w:rsidP="00A11409">
      <w:pPr>
        <w:pStyle w:val="ListParagraph"/>
        <w:ind w:left="1429"/>
        <w:rPr>
          <w:rFonts w:ascii="Arial" w:hAnsi="Arial" w:cs="Arial"/>
        </w:rPr>
      </w:pPr>
    </w:p>
    <w:p w14:paraId="75853A7E" w14:textId="77777777" w:rsidR="005E2EE8" w:rsidRDefault="00EB31FB" w:rsidP="005E2EE8">
      <w:pPr>
        <w:pStyle w:val="ListParagraph"/>
        <w:numPr>
          <w:ilvl w:val="1"/>
          <w:numId w:val="18"/>
        </w:numPr>
        <w:rPr>
          <w:rFonts w:ascii="Arial" w:hAnsi="Arial" w:cs="Arial"/>
        </w:rPr>
      </w:pPr>
      <w:r w:rsidRPr="005E2EE8">
        <w:rPr>
          <w:rFonts w:ascii="Arial" w:hAnsi="Arial" w:cs="Arial"/>
          <w:b/>
        </w:rPr>
        <w:t>Stage 2:</w:t>
      </w:r>
      <w:r w:rsidRPr="005E2EE8">
        <w:rPr>
          <w:rFonts w:ascii="Arial" w:hAnsi="Arial" w:cs="Arial"/>
        </w:rPr>
        <w:t xml:space="preserve"> Online tests (3332 completed for cohort 22 – this is an increase from 2,781 for cohort 21).</w:t>
      </w:r>
    </w:p>
    <w:p w14:paraId="6D826533" w14:textId="77777777" w:rsidR="00A11409" w:rsidRDefault="00A11409" w:rsidP="00A11409">
      <w:pPr>
        <w:pStyle w:val="ListParagraph"/>
        <w:ind w:left="1429"/>
        <w:rPr>
          <w:rFonts w:ascii="Arial" w:hAnsi="Arial" w:cs="Arial"/>
        </w:rPr>
      </w:pPr>
    </w:p>
    <w:p w14:paraId="2DE772AD" w14:textId="3FCE7A34" w:rsidR="005E2EE8" w:rsidRDefault="00EB31FB" w:rsidP="005E2EE8">
      <w:pPr>
        <w:pStyle w:val="ListParagraph"/>
        <w:numPr>
          <w:ilvl w:val="1"/>
          <w:numId w:val="18"/>
        </w:numPr>
        <w:rPr>
          <w:rFonts w:ascii="Arial" w:hAnsi="Arial" w:cs="Arial"/>
        </w:rPr>
      </w:pPr>
      <w:r w:rsidRPr="005E2EE8">
        <w:rPr>
          <w:rFonts w:ascii="Arial" w:hAnsi="Arial" w:cs="Arial"/>
          <w:b/>
        </w:rPr>
        <w:t>Stage 3:</w:t>
      </w:r>
      <w:r w:rsidRPr="005E2EE8">
        <w:rPr>
          <w:rFonts w:ascii="Arial" w:hAnsi="Arial" w:cs="Arial"/>
        </w:rPr>
        <w:t xml:space="preserve"> Video Interviews (Feb 2020)</w:t>
      </w:r>
      <w:r w:rsidR="00A11409">
        <w:rPr>
          <w:rFonts w:ascii="Arial" w:hAnsi="Arial" w:cs="Arial"/>
        </w:rPr>
        <w:t>.</w:t>
      </w:r>
    </w:p>
    <w:p w14:paraId="1991AA5D" w14:textId="77777777" w:rsidR="00A11409" w:rsidRDefault="00A11409" w:rsidP="00A11409">
      <w:pPr>
        <w:pStyle w:val="ListParagraph"/>
        <w:ind w:left="1429"/>
        <w:rPr>
          <w:rFonts w:ascii="Arial" w:hAnsi="Arial" w:cs="Arial"/>
        </w:rPr>
      </w:pPr>
    </w:p>
    <w:p w14:paraId="4C7A17A2" w14:textId="6F32FE72" w:rsidR="005E2EE8" w:rsidRDefault="00EB31FB" w:rsidP="005E2EE8">
      <w:pPr>
        <w:pStyle w:val="ListParagraph"/>
        <w:numPr>
          <w:ilvl w:val="1"/>
          <w:numId w:val="18"/>
        </w:numPr>
        <w:rPr>
          <w:rFonts w:ascii="Arial" w:hAnsi="Arial" w:cs="Arial"/>
        </w:rPr>
      </w:pPr>
      <w:r w:rsidRPr="005E2EE8">
        <w:rPr>
          <w:rFonts w:ascii="Arial" w:hAnsi="Arial" w:cs="Arial"/>
          <w:b/>
        </w:rPr>
        <w:t>Stage 4:</w:t>
      </w:r>
      <w:r w:rsidRPr="005E2EE8">
        <w:rPr>
          <w:rFonts w:ascii="Arial" w:hAnsi="Arial" w:cs="Arial"/>
        </w:rPr>
        <w:t xml:space="preserve"> </w:t>
      </w:r>
      <w:r w:rsidR="008707BE" w:rsidRPr="005E2EE8">
        <w:rPr>
          <w:rFonts w:ascii="Arial" w:hAnsi="Arial" w:cs="Arial"/>
        </w:rPr>
        <w:t>Assessment centres (March 2020)</w:t>
      </w:r>
      <w:r w:rsidR="00A11409">
        <w:rPr>
          <w:rFonts w:ascii="Arial" w:hAnsi="Arial" w:cs="Arial"/>
        </w:rPr>
        <w:t>.</w:t>
      </w:r>
    </w:p>
    <w:p w14:paraId="1258484A" w14:textId="77777777" w:rsidR="00A11409" w:rsidRDefault="00A11409" w:rsidP="00A11409">
      <w:pPr>
        <w:pStyle w:val="ListParagraph"/>
        <w:ind w:left="1429"/>
        <w:rPr>
          <w:rFonts w:ascii="Arial" w:hAnsi="Arial" w:cs="Arial"/>
        </w:rPr>
      </w:pPr>
    </w:p>
    <w:p w14:paraId="12A808D9" w14:textId="02E98669" w:rsidR="008707BE" w:rsidRPr="005E2EE8" w:rsidRDefault="008707BE" w:rsidP="005E2EE8">
      <w:pPr>
        <w:pStyle w:val="ListParagraph"/>
        <w:numPr>
          <w:ilvl w:val="1"/>
          <w:numId w:val="18"/>
        </w:numPr>
        <w:rPr>
          <w:rFonts w:ascii="Arial" w:hAnsi="Arial" w:cs="Arial"/>
        </w:rPr>
      </w:pPr>
      <w:r w:rsidRPr="005E2EE8">
        <w:rPr>
          <w:rFonts w:ascii="Arial" w:hAnsi="Arial" w:cs="Arial"/>
          <w:b/>
        </w:rPr>
        <w:t>Stage 5:</w:t>
      </w:r>
      <w:r w:rsidRPr="005E2EE8">
        <w:rPr>
          <w:rFonts w:ascii="Arial" w:hAnsi="Arial" w:cs="Arial"/>
        </w:rPr>
        <w:t xml:space="preserve"> Council interviews (June 2020).</w:t>
      </w:r>
    </w:p>
    <w:p w14:paraId="08DA6047" w14:textId="168BE94D" w:rsidR="00CA63D3" w:rsidRDefault="00CA63D3" w:rsidP="00CA63D3">
      <w:pPr>
        <w:rPr>
          <w:rFonts w:ascii="Arial" w:hAnsi="Arial" w:cs="Arial"/>
        </w:rPr>
      </w:pPr>
    </w:p>
    <w:p w14:paraId="1081EB25" w14:textId="78790DAC" w:rsidR="00CA63D3" w:rsidRDefault="00CA63D3" w:rsidP="00CA63D3">
      <w:pPr>
        <w:rPr>
          <w:rFonts w:ascii="Arial" w:hAnsi="Arial" w:cs="Arial"/>
          <w:b/>
        </w:rPr>
      </w:pPr>
      <w:r>
        <w:rPr>
          <w:rFonts w:ascii="Arial" w:hAnsi="Arial" w:cs="Arial"/>
          <w:b/>
        </w:rPr>
        <w:t xml:space="preserve">Diversity and Inclusion – </w:t>
      </w:r>
      <w:proofErr w:type="spellStart"/>
      <w:r>
        <w:rPr>
          <w:rFonts w:ascii="Arial" w:hAnsi="Arial" w:cs="Arial"/>
          <w:b/>
        </w:rPr>
        <w:t>ngdp</w:t>
      </w:r>
      <w:proofErr w:type="spellEnd"/>
    </w:p>
    <w:p w14:paraId="0F5DD528" w14:textId="570E7A71" w:rsidR="00CA63D3" w:rsidRDefault="00CA63D3" w:rsidP="00CA63D3">
      <w:pPr>
        <w:rPr>
          <w:rFonts w:ascii="Arial" w:hAnsi="Arial" w:cs="Arial"/>
          <w:b/>
        </w:rPr>
      </w:pPr>
    </w:p>
    <w:p w14:paraId="1D17E332" w14:textId="08E7BB07" w:rsidR="0069164A" w:rsidRDefault="00CA63D3" w:rsidP="00ED6B5C">
      <w:pPr>
        <w:pStyle w:val="ListParagraph"/>
        <w:numPr>
          <w:ilvl w:val="0"/>
          <w:numId w:val="1"/>
        </w:numPr>
        <w:rPr>
          <w:rFonts w:ascii="Arial" w:hAnsi="Arial" w:cs="Arial"/>
        </w:rPr>
      </w:pPr>
      <w:r>
        <w:rPr>
          <w:rFonts w:ascii="Arial" w:hAnsi="Arial" w:cs="Arial"/>
        </w:rPr>
        <w:t xml:space="preserve">A report has previously been presented to the IIB that focussed on the commitment to improving diversity on the </w:t>
      </w:r>
      <w:proofErr w:type="spellStart"/>
      <w:r>
        <w:rPr>
          <w:rFonts w:ascii="Arial" w:hAnsi="Arial" w:cs="Arial"/>
        </w:rPr>
        <w:t>ngdp</w:t>
      </w:r>
      <w:proofErr w:type="spellEnd"/>
      <w:r>
        <w:rPr>
          <w:rFonts w:ascii="Arial" w:hAnsi="Arial" w:cs="Arial"/>
        </w:rPr>
        <w:t xml:space="preserve">.  </w:t>
      </w:r>
      <w:r w:rsidR="00AB1E1B">
        <w:rPr>
          <w:rFonts w:ascii="Arial" w:hAnsi="Arial" w:cs="Arial"/>
        </w:rPr>
        <w:t xml:space="preserve">An independent evaluation </w:t>
      </w:r>
      <w:r w:rsidR="00E20A5D">
        <w:rPr>
          <w:rFonts w:ascii="Arial" w:hAnsi="Arial" w:cs="Arial"/>
        </w:rPr>
        <w:t xml:space="preserve">of </w:t>
      </w:r>
      <w:proofErr w:type="spellStart"/>
      <w:r w:rsidR="00AE480E">
        <w:rPr>
          <w:rFonts w:ascii="Arial" w:hAnsi="Arial" w:cs="Arial"/>
        </w:rPr>
        <w:t>ngdp</w:t>
      </w:r>
      <w:proofErr w:type="spellEnd"/>
      <w:r w:rsidR="00AE480E">
        <w:rPr>
          <w:rFonts w:ascii="Arial" w:hAnsi="Arial" w:cs="Arial"/>
        </w:rPr>
        <w:t xml:space="preserve"> has subsequently been undertaken.</w:t>
      </w:r>
      <w:r w:rsidR="00F504CA">
        <w:rPr>
          <w:rFonts w:ascii="Arial" w:hAnsi="Arial" w:cs="Arial"/>
        </w:rPr>
        <w:t xml:space="preserve">  The review considered the equality and diversity implications </w:t>
      </w:r>
      <w:r w:rsidR="004904BD">
        <w:rPr>
          <w:rFonts w:ascii="Arial" w:hAnsi="Arial" w:cs="Arial"/>
        </w:rPr>
        <w:t xml:space="preserve">of the </w:t>
      </w:r>
      <w:proofErr w:type="spellStart"/>
      <w:r w:rsidR="004904BD">
        <w:rPr>
          <w:rFonts w:ascii="Arial" w:hAnsi="Arial" w:cs="Arial"/>
        </w:rPr>
        <w:t>ngdp’s</w:t>
      </w:r>
      <w:proofErr w:type="spellEnd"/>
      <w:r w:rsidR="004904BD">
        <w:rPr>
          <w:rFonts w:ascii="Arial" w:hAnsi="Arial" w:cs="Arial"/>
        </w:rPr>
        <w:t xml:space="preserve"> marketing approach, recruitment </w:t>
      </w:r>
      <w:r w:rsidR="00AE480E">
        <w:rPr>
          <w:rFonts w:ascii="Arial" w:hAnsi="Arial" w:cs="Arial"/>
        </w:rPr>
        <w:t xml:space="preserve">processes and life on the programme.  </w:t>
      </w:r>
      <w:r w:rsidR="00E20A5D">
        <w:rPr>
          <w:rFonts w:ascii="Arial" w:hAnsi="Arial" w:cs="Arial"/>
        </w:rPr>
        <w:t xml:space="preserve"> </w:t>
      </w:r>
      <w:r w:rsidR="00041691">
        <w:rPr>
          <w:rFonts w:ascii="Arial" w:hAnsi="Arial" w:cs="Arial"/>
        </w:rPr>
        <w:t>The review fou</w:t>
      </w:r>
      <w:r w:rsidR="003B492D">
        <w:rPr>
          <w:rFonts w:ascii="Arial" w:hAnsi="Arial" w:cs="Arial"/>
        </w:rPr>
        <w:t>n</w:t>
      </w:r>
      <w:r w:rsidR="00041691">
        <w:rPr>
          <w:rFonts w:ascii="Arial" w:hAnsi="Arial" w:cs="Arial"/>
        </w:rPr>
        <w:t>d that vie</w:t>
      </w:r>
      <w:r w:rsidR="003A5166">
        <w:rPr>
          <w:rFonts w:ascii="Arial" w:hAnsi="Arial" w:cs="Arial"/>
        </w:rPr>
        <w:t>w</w:t>
      </w:r>
      <w:r w:rsidR="00041691">
        <w:rPr>
          <w:rFonts w:ascii="Arial" w:hAnsi="Arial" w:cs="Arial"/>
        </w:rPr>
        <w:t>s on the programme itself were overwhelmingly positive, with the majority of respondents (91</w:t>
      </w:r>
      <w:r w:rsidR="00A11409">
        <w:rPr>
          <w:rFonts w:ascii="Arial" w:hAnsi="Arial" w:cs="Arial"/>
        </w:rPr>
        <w:t xml:space="preserve"> per cent</w:t>
      </w:r>
      <w:r w:rsidR="00041691">
        <w:rPr>
          <w:rFonts w:ascii="Arial" w:hAnsi="Arial" w:cs="Arial"/>
        </w:rPr>
        <w:t xml:space="preserve">), who had completed the </w:t>
      </w:r>
      <w:proofErr w:type="spellStart"/>
      <w:r w:rsidR="00041691">
        <w:rPr>
          <w:rFonts w:ascii="Arial" w:hAnsi="Arial" w:cs="Arial"/>
        </w:rPr>
        <w:t>ngdp</w:t>
      </w:r>
      <w:proofErr w:type="spellEnd"/>
      <w:r w:rsidR="00041691">
        <w:rPr>
          <w:rFonts w:ascii="Arial" w:hAnsi="Arial" w:cs="Arial"/>
        </w:rPr>
        <w:t>, feeling that their objectives had been fully or largely achieved.  It was noted that marketing materials were effective in that they reflect diversity and were clearly aligned with the organisational values and aims of the graduates.  The report also found that there had been an increase in BAME (Black, Asian and Minority Ethnic) applicants over the last five years</w:t>
      </w:r>
      <w:r w:rsidR="003B492D">
        <w:rPr>
          <w:rFonts w:ascii="Arial" w:hAnsi="Arial" w:cs="Arial"/>
        </w:rPr>
        <w:t>.  There has also been increased diversity with respect to sexual orientation year-on-year, and an increase in the number of disabled applicants.</w:t>
      </w:r>
    </w:p>
    <w:p w14:paraId="7A8A6F8C" w14:textId="77777777" w:rsidR="00B94D97" w:rsidRDefault="00B94D97" w:rsidP="00B94D97">
      <w:pPr>
        <w:pStyle w:val="ListParagraph"/>
        <w:ind w:left="360"/>
        <w:rPr>
          <w:rFonts w:ascii="Arial" w:hAnsi="Arial" w:cs="Arial"/>
        </w:rPr>
      </w:pPr>
    </w:p>
    <w:p w14:paraId="42864552" w14:textId="77777777" w:rsidR="00A11409" w:rsidRDefault="004935B3" w:rsidP="00A11409">
      <w:pPr>
        <w:pStyle w:val="ListParagraph"/>
        <w:numPr>
          <w:ilvl w:val="0"/>
          <w:numId w:val="1"/>
        </w:numPr>
        <w:rPr>
          <w:rFonts w:ascii="Arial" w:hAnsi="Arial" w:cs="Arial"/>
        </w:rPr>
      </w:pPr>
      <w:r>
        <w:rPr>
          <w:rFonts w:ascii="Arial" w:hAnsi="Arial" w:cs="Arial"/>
        </w:rPr>
        <w:t xml:space="preserve">A number of recommendations </w:t>
      </w:r>
      <w:r w:rsidR="00444C02">
        <w:rPr>
          <w:rFonts w:ascii="Arial" w:hAnsi="Arial" w:cs="Arial"/>
        </w:rPr>
        <w:t xml:space="preserve">were proposed to help the </w:t>
      </w:r>
      <w:r w:rsidR="00A11409">
        <w:rPr>
          <w:rFonts w:ascii="Arial" w:hAnsi="Arial" w:cs="Arial"/>
        </w:rPr>
        <w:t xml:space="preserve">programme continue to improve. </w:t>
      </w:r>
      <w:r w:rsidR="00444C02">
        <w:rPr>
          <w:rFonts w:ascii="Arial" w:hAnsi="Arial" w:cs="Arial"/>
        </w:rPr>
        <w:t>These include:</w:t>
      </w:r>
    </w:p>
    <w:p w14:paraId="0603D418" w14:textId="77777777" w:rsidR="00A11409" w:rsidRPr="00A11409" w:rsidRDefault="00A11409" w:rsidP="00A11409">
      <w:pPr>
        <w:pStyle w:val="ListParagraph"/>
        <w:rPr>
          <w:rFonts w:ascii="Arial" w:hAnsi="Arial" w:cs="Arial"/>
        </w:rPr>
      </w:pPr>
    </w:p>
    <w:p w14:paraId="0BBBB8CC" w14:textId="5E6A94CF" w:rsidR="00A11409" w:rsidRDefault="00444C02" w:rsidP="00A11409">
      <w:pPr>
        <w:pStyle w:val="ListParagraph"/>
        <w:numPr>
          <w:ilvl w:val="1"/>
          <w:numId w:val="20"/>
        </w:numPr>
        <w:rPr>
          <w:rFonts w:ascii="Arial" w:hAnsi="Arial" w:cs="Arial"/>
        </w:rPr>
      </w:pPr>
      <w:r w:rsidRPr="00A11409">
        <w:rPr>
          <w:rFonts w:ascii="Arial" w:hAnsi="Arial" w:cs="Arial"/>
        </w:rPr>
        <w:t>Ensuring that the universities that are targeted during the marketing phase balance social mobility and diversity index</w:t>
      </w:r>
      <w:r w:rsidR="00C701B2" w:rsidRPr="00A11409">
        <w:rPr>
          <w:rFonts w:ascii="Arial" w:hAnsi="Arial" w:cs="Arial"/>
        </w:rPr>
        <w:t>es against previous interest and success</w:t>
      </w:r>
      <w:r w:rsidR="00A11409">
        <w:rPr>
          <w:rFonts w:ascii="Arial" w:hAnsi="Arial" w:cs="Arial"/>
        </w:rPr>
        <w:t>.</w:t>
      </w:r>
    </w:p>
    <w:p w14:paraId="39DBB89E" w14:textId="77777777" w:rsidR="00A11409" w:rsidRDefault="00A11409" w:rsidP="00A11409">
      <w:pPr>
        <w:pStyle w:val="ListParagraph"/>
        <w:ind w:left="1287"/>
        <w:rPr>
          <w:rFonts w:ascii="Arial" w:hAnsi="Arial" w:cs="Arial"/>
        </w:rPr>
      </w:pPr>
    </w:p>
    <w:p w14:paraId="29C5DF92" w14:textId="77777777" w:rsidR="00A11409" w:rsidRDefault="00C701B2" w:rsidP="00A11409">
      <w:pPr>
        <w:pStyle w:val="ListParagraph"/>
        <w:numPr>
          <w:ilvl w:val="1"/>
          <w:numId w:val="20"/>
        </w:numPr>
        <w:rPr>
          <w:rFonts w:ascii="Arial" w:hAnsi="Arial" w:cs="Arial"/>
        </w:rPr>
      </w:pPr>
      <w:r w:rsidRPr="00A11409">
        <w:rPr>
          <w:rFonts w:ascii="Arial" w:hAnsi="Arial" w:cs="Arial"/>
        </w:rPr>
        <w:t>Update the website to ensure it promotes diversity (a specific</w:t>
      </w:r>
      <w:r w:rsidR="00275B71" w:rsidRPr="00A11409">
        <w:rPr>
          <w:rFonts w:ascii="Arial" w:hAnsi="Arial" w:cs="Arial"/>
        </w:rPr>
        <w:t xml:space="preserve"> section on equality and diversity has now been included on the candidate section of the </w:t>
      </w:r>
      <w:r w:rsidR="00275B71" w:rsidRPr="00A11409">
        <w:rPr>
          <w:rFonts w:ascii="Arial" w:hAnsi="Arial" w:cs="Arial"/>
        </w:rPr>
        <w:lastRenderedPageBreak/>
        <w:t xml:space="preserve">website: </w:t>
      </w:r>
      <w:hyperlink r:id="rId14" w:history="1">
        <w:r w:rsidR="00275B71" w:rsidRPr="00A11409">
          <w:rPr>
            <w:rStyle w:val="Hyperlink"/>
            <w:rFonts w:ascii="Arial" w:hAnsi="Arial" w:cs="Arial"/>
          </w:rPr>
          <w:t>https://www.local.gov.uk/national-graduate-development-programme/ngdp-candidates/equality-and-diversity</w:t>
        </w:r>
      </w:hyperlink>
      <w:r w:rsidR="00275B71" w:rsidRPr="00A11409">
        <w:rPr>
          <w:rFonts w:ascii="Arial" w:hAnsi="Arial" w:cs="Arial"/>
        </w:rPr>
        <w:t>)</w:t>
      </w:r>
    </w:p>
    <w:p w14:paraId="3D46630F" w14:textId="77777777" w:rsidR="00A11409" w:rsidRDefault="00A11409" w:rsidP="00A11409">
      <w:pPr>
        <w:pStyle w:val="ListParagraph"/>
        <w:ind w:left="1287"/>
        <w:rPr>
          <w:rFonts w:ascii="Arial" w:hAnsi="Arial" w:cs="Arial"/>
        </w:rPr>
      </w:pPr>
    </w:p>
    <w:p w14:paraId="23238BE3" w14:textId="271EA9F3" w:rsidR="005A54FB" w:rsidRPr="00A11409" w:rsidRDefault="005A54FB" w:rsidP="00A11409">
      <w:pPr>
        <w:pStyle w:val="ListParagraph"/>
        <w:numPr>
          <w:ilvl w:val="1"/>
          <w:numId w:val="20"/>
        </w:numPr>
        <w:rPr>
          <w:rFonts w:ascii="Arial" w:hAnsi="Arial" w:cs="Arial"/>
        </w:rPr>
      </w:pPr>
      <w:r w:rsidRPr="00A11409">
        <w:rPr>
          <w:rFonts w:ascii="Arial" w:hAnsi="Arial" w:cs="Arial"/>
        </w:rPr>
        <w:t xml:space="preserve">Ensuring that non-bias </w:t>
      </w:r>
      <w:r w:rsidR="009E10C3" w:rsidRPr="00A11409">
        <w:rPr>
          <w:rFonts w:ascii="Arial" w:hAnsi="Arial" w:cs="Arial"/>
        </w:rPr>
        <w:t>continues to be</w:t>
      </w:r>
      <w:r w:rsidRPr="00A11409">
        <w:rPr>
          <w:rFonts w:ascii="Arial" w:hAnsi="Arial" w:cs="Arial"/>
        </w:rPr>
        <w:t xml:space="preserve"> a key factor when re-tendering online tests for future cohorts</w:t>
      </w:r>
    </w:p>
    <w:p w14:paraId="7057B05D" w14:textId="77777777" w:rsidR="0069164A" w:rsidRPr="00AE480E" w:rsidRDefault="0069164A" w:rsidP="00E06FFB">
      <w:pPr>
        <w:pStyle w:val="ListParagraph"/>
        <w:ind w:left="792"/>
        <w:rPr>
          <w:rFonts w:ascii="Arial" w:hAnsi="Arial" w:cs="Arial"/>
        </w:rPr>
      </w:pPr>
    </w:p>
    <w:p w14:paraId="7AE429A9" w14:textId="060F533D" w:rsidR="008707BE" w:rsidRPr="006F0F98" w:rsidRDefault="006F0F98" w:rsidP="006F0F98">
      <w:pPr>
        <w:rPr>
          <w:rFonts w:ascii="Arial" w:hAnsi="Arial" w:cs="Arial"/>
          <w:b/>
        </w:rPr>
      </w:pPr>
      <w:r>
        <w:rPr>
          <w:rFonts w:ascii="Arial" w:hAnsi="Arial" w:cs="Arial"/>
          <w:b/>
        </w:rPr>
        <w:t xml:space="preserve">Council sign-up </w:t>
      </w:r>
      <w:r w:rsidR="00126F38">
        <w:rPr>
          <w:rFonts w:ascii="Arial" w:hAnsi="Arial" w:cs="Arial"/>
          <w:b/>
        </w:rPr>
        <w:t>–</w:t>
      </w:r>
      <w:r>
        <w:rPr>
          <w:rFonts w:ascii="Arial" w:hAnsi="Arial" w:cs="Arial"/>
          <w:b/>
        </w:rPr>
        <w:t xml:space="preserve"> </w:t>
      </w:r>
      <w:proofErr w:type="spellStart"/>
      <w:r>
        <w:rPr>
          <w:rFonts w:ascii="Arial" w:hAnsi="Arial" w:cs="Arial"/>
          <w:b/>
        </w:rPr>
        <w:t>ngdp</w:t>
      </w:r>
      <w:proofErr w:type="spellEnd"/>
      <w:r w:rsidR="00126F38">
        <w:rPr>
          <w:rFonts w:ascii="Arial" w:hAnsi="Arial" w:cs="Arial"/>
          <w:b/>
        </w:rPr>
        <w:t xml:space="preserve"> </w:t>
      </w:r>
    </w:p>
    <w:p w14:paraId="14C7DEB4" w14:textId="77777777" w:rsidR="006F0F98" w:rsidRPr="006F0F98" w:rsidRDefault="006F0F98" w:rsidP="006F0F98">
      <w:pPr>
        <w:rPr>
          <w:rFonts w:ascii="Arial" w:hAnsi="Arial" w:cs="Arial"/>
        </w:rPr>
      </w:pPr>
    </w:p>
    <w:p w14:paraId="14F9F47F" w14:textId="77777777" w:rsidR="00A11409" w:rsidRDefault="00AF4D47" w:rsidP="00A11409">
      <w:pPr>
        <w:pStyle w:val="ListParagraph"/>
        <w:numPr>
          <w:ilvl w:val="0"/>
          <w:numId w:val="1"/>
        </w:numPr>
        <w:rPr>
          <w:rFonts w:ascii="Arial" w:hAnsi="Arial" w:cs="Arial"/>
        </w:rPr>
      </w:pPr>
      <w:r w:rsidRPr="009108F8">
        <w:rPr>
          <w:rFonts w:ascii="Arial" w:hAnsi="Arial" w:cs="Arial"/>
        </w:rPr>
        <w:t xml:space="preserve"> </w:t>
      </w:r>
      <w:r w:rsidR="00AB35DE" w:rsidRPr="009108F8">
        <w:rPr>
          <w:rFonts w:ascii="Arial" w:hAnsi="Arial" w:cs="Arial"/>
        </w:rPr>
        <w:t xml:space="preserve">Councils </w:t>
      </w:r>
      <w:r w:rsidR="009108F8">
        <w:rPr>
          <w:rFonts w:ascii="Arial" w:hAnsi="Arial" w:cs="Arial"/>
        </w:rPr>
        <w:t xml:space="preserve">can sign up to take graduates until 31 March 2020.  </w:t>
      </w:r>
      <w:r w:rsidR="0013006A">
        <w:rPr>
          <w:rFonts w:ascii="Arial" w:hAnsi="Arial" w:cs="Arial"/>
        </w:rPr>
        <w:t xml:space="preserve">New </w:t>
      </w:r>
      <w:r w:rsidR="00126F38">
        <w:rPr>
          <w:rFonts w:ascii="Arial" w:hAnsi="Arial" w:cs="Arial"/>
        </w:rPr>
        <w:t>c</w:t>
      </w:r>
      <w:r w:rsidR="0013006A">
        <w:rPr>
          <w:rFonts w:ascii="Arial" w:hAnsi="Arial" w:cs="Arial"/>
        </w:rPr>
        <w:t>ouncils to the programme for 2020, to date, include:</w:t>
      </w:r>
    </w:p>
    <w:p w14:paraId="1F8E6F83" w14:textId="77777777" w:rsidR="00A11409" w:rsidRDefault="00A11409" w:rsidP="00A11409">
      <w:pPr>
        <w:pStyle w:val="ListParagraph"/>
        <w:ind w:left="360"/>
        <w:rPr>
          <w:rFonts w:ascii="Arial" w:hAnsi="Arial" w:cs="Arial"/>
        </w:rPr>
      </w:pPr>
    </w:p>
    <w:p w14:paraId="4530DF5D" w14:textId="77777777" w:rsidR="00A11409" w:rsidRDefault="0013006A" w:rsidP="00A11409">
      <w:pPr>
        <w:pStyle w:val="ListParagraph"/>
        <w:numPr>
          <w:ilvl w:val="1"/>
          <w:numId w:val="21"/>
        </w:numPr>
        <w:rPr>
          <w:rFonts w:ascii="Arial" w:hAnsi="Arial" w:cs="Arial"/>
        </w:rPr>
      </w:pPr>
      <w:r w:rsidRPr="00A11409">
        <w:rPr>
          <w:rFonts w:ascii="Arial" w:hAnsi="Arial" w:cs="Arial"/>
        </w:rPr>
        <w:t>Ashfield District Council</w:t>
      </w:r>
    </w:p>
    <w:p w14:paraId="19115468" w14:textId="77777777" w:rsidR="00A11409" w:rsidRDefault="00A11409" w:rsidP="00A11409">
      <w:pPr>
        <w:pStyle w:val="ListParagraph"/>
        <w:ind w:left="1080"/>
        <w:rPr>
          <w:rFonts w:ascii="Arial" w:hAnsi="Arial" w:cs="Arial"/>
        </w:rPr>
      </w:pPr>
    </w:p>
    <w:p w14:paraId="48DFE7B5" w14:textId="423C7577" w:rsidR="00A11409" w:rsidRDefault="0013006A" w:rsidP="00A11409">
      <w:pPr>
        <w:pStyle w:val="ListParagraph"/>
        <w:numPr>
          <w:ilvl w:val="1"/>
          <w:numId w:val="21"/>
        </w:numPr>
        <w:rPr>
          <w:rFonts w:ascii="Arial" w:hAnsi="Arial" w:cs="Arial"/>
        </w:rPr>
      </w:pPr>
      <w:r w:rsidRPr="00A11409">
        <w:rPr>
          <w:rFonts w:ascii="Arial" w:hAnsi="Arial" w:cs="Arial"/>
        </w:rPr>
        <w:t>Broadland Council</w:t>
      </w:r>
    </w:p>
    <w:p w14:paraId="247338B0" w14:textId="77777777" w:rsidR="00A11409" w:rsidRPr="00A11409" w:rsidRDefault="00A11409" w:rsidP="00A11409">
      <w:pPr>
        <w:pStyle w:val="ListParagraph"/>
        <w:ind w:left="1080"/>
        <w:rPr>
          <w:rFonts w:ascii="Arial" w:hAnsi="Arial" w:cs="Arial"/>
        </w:rPr>
      </w:pPr>
    </w:p>
    <w:p w14:paraId="53778C31" w14:textId="77777777" w:rsidR="00A11409" w:rsidRDefault="00B30E90" w:rsidP="00A11409">
      <w:pPr>
        <w:pStyle w:val="ListParagraph"/>
        <w:numPr>
          <w:ilvl w:val="1"/>
          <w:numId w:val="21"/>
        </w:numPr>
        <w:rPr>
          <w:rFonts w:ascii="Arial" w:hAnsi="Arial" w:cs="Arial"/>
        </w:rPr>
      </w:pPr>
      <w:r w:rsidRPr="00A11409">
        <w:rPr>
          <w:rFonts w:ascii="Arial" w:hAnsi="Arial" w:cs="Arial"/>
        </w:rPr>
        <w:t>London Borough of Harrow</w:t>
      </w:r>
    </w:p>
    <w:p w14:paraId="19C1A0D8" w14:textId="77777777" w:rsidR="00A11409" w:rsidRDefault="00A11409" w:rsidP="00A11409">
      <w:pPr>
        <w:pStyle w:val="ListParagraph"/>
        <w:ind w:left="1080"/>
        <w:rPr>
          <w:rFonts w:ascii="Arial" w:hAnsi="Arial" w:cs="Arial"/>
        </w:rPr>
      </w:pPr>
    </w:p>
    <w:p w14:paraId="3603FAF1" w14:textId="77777777" w:rsidR="00A11409" w:rsidRDefault="00B30E90" w:rsidP="00A11409">
      <w:pPr>
        <w:pStyle w:val="ListParagraph"/>
        <w:numPr>
          <w:ilvl w:val="1"/>
          <w:numId w:val="21"/>
        </w:numPr>
        <w:rPr>
          <w:rFonts w:ascii="Arial" w:hAnsi="Arial" w:cs="Arial"/>
        </w:rPr>
      </w:pPr>
      <w:r w:rsidRPr="00A11409">
        <w:rPr>
          <w:rFonts w:ascii="Arial" w:hAnsi="Arial" w:cs="Arial"/>
        </w:rPr>
        <w:t>Watford Borough Council</w:t>
      </w:r>
    </w:p>
    <w:p w14:paraId="021992C3" w14:textId="77777777" w:rsidR="00A11409" w:rsidRDefault="00A11409" w:rsidP="00A11409">
      <w:pPr>
        <w:pStyle w:val="ListParagraph"/>
        <w:ind w:left="1080"/>
        <w:rPr>
          <w:rFonts w:ascii="Arial" w:hAnsi="Arial" w:cs="Arial"/>
        </w:rPr>
      </w:pPr>
    </w:p>
    <w:p w14:paraId="5621B968" w14:textId="51BECB6A" w:rsidR="00EC3B6C" w:rsidRPr="00A11409" w:rsidRDefault="00EC3B6C" w:rsidP="00A11409">
      <w:pPr>
        <w:pStyle w:val="ListParagraph"/>
        <w:numPr>
          <w:ilvl w:val="1"/>
          <w:numId w:val="21"/>
        </w:numPr>
        <w:rPr>
          <w:rFonts w:ascii="Arial" w:hAnsi="Arial" w:cs="Arial"/>
        </w:rPr>
      </w:pPr>
      <w:r w:rsidRPr="00A11409">
        <w:rPr>
          <w:rFonts w:ascii="Arial" w:hAnsi="Arial" w:cs="Arial"/>
        </w:rPr>
        <w:t>Cheshire West and Chester</w:t>
      </w:r>
    </w:p>
    <w:p w14:paraId="39CE7BC3" w14:textId="496A96E8" w:rsidR="00EC3B6C" w:rsidRDefault="00EC3B6C" w:rsidP="00EC3B6C">
      <w:pPr>
        <w:rPr>
          <w:rFonts w:ascii="Arial" w:hAnsi="Arial" w:cs="Arial"/>
        </w:rPr>
      </w:pPr>
    </w:p>
    <w:p w14:paraId="192C2C02" w14:textId="3658AB70" w:rsidR="00EC3B6C" w:rsidRPr="00EC3B6C" w:rsidRDefault="00EC3B6C" w:rsidP="00EC3B6C">
      <w:pPr>
        <w:pStyle w:val="ListParagraph"/>
        <w:numPr>
          <w:ilvl w:val="0"/>
          <w:numId w:val="1"/>
        </w:numPr>
        <w:rPr>
          <w:rFonts w:ascii="Arial" w:hAnsi="Arial" w:cs="Arial"/>
        </w:rPr>
      </w:pPr>
      <w:r>
        <w:rPr>
          <w:rFonts w:ascii="Arial" w:hAnsi="Arial" w:cs="Arial"/>
        </w:rPr>
        <w:t xml:space="preserve">Board Members are encouraged to promote </w:t>
      </w:r>
      <w:proofErr w:type="spellStart"/>
      <w:r>
        <w:rPr>
          <w:rFonts w:ascii="Arial" w:hAnsi="Arial" w:cs="Arial"/>
        </w:rPr>
        <w:t>ngdp</w:t>
      </w:r>
      <w:proofErr w:type="spellEnd"/>
      <w:r>
        <w:rPr>
          <w:rFonts w:ascii="Arial" w:hAnsi="Arial" w:cs="Arial"/>
        </w:rPr>
        <w:t xml:space="preserve"> in their region. </w:t>
      </w:r>
      <w:r w:rsidR="003D138A">
        <w:rPr>
          <w:rFonts w:ascii="Arial" w:hAnsi="Arial" w:cs="Arial"/>
        </w:rPr>
        <w:t xml:space="preserve">Information about the programme, including </w:t>
      </w:r>
      <w:r w:rsidR="0062371B">
        <w:rPr>
          <w:rFonts w:ascii="Arial" w:hAnsi="Arial" w:cs="Arial"/>
        </w:rPr>
        <w:t xml:space="preserve">the process for signing up and fees, is available in the Council Information Pack: </w:t>
      </w:r>
      <w:hyperlink r:id="rId15" w:history="1">
        <w:r w:rsidR="0062371B" w:rsidRPr="000C25B4">
          <w:rPr>
            <w:rStyle w:val="Hyperlink"/>
            <w:rFonts w:ascii="Arial" w:hAnsi="Arial" w:cs="Arial"/>
          </w:rPr>
          <w:t>https://www.local.gov.uk/ngdp-programme-201920-council-information-pack</w:t>
        </w:r>
      </w:hyperlink>
      <w:r w:rsidR="0062371B" w:rsidRPr="000C25B4">
        <w:rPr>
          <w:rFonts w:ascii="Arial" w:hAnsi="Arial" w:cs="Arial"/>
        </w:rPr>
        <w:t>.</w:t>
      </w:r>
      <w:r w:rsidR="0062371B">
        <w:t xml:space="preserve"> </w:t>
      </w:r>
    </w:p>
    <w:p w14:paraId="2F4E3D1C" w14:textId="1153C7B9" w:rsidR="00241CC8" w:rsidRDefault="0013006A" w:rsidP="00EC3B6C">
      <w:pPr>
        <w:pStyle w:val="ListParagraph"/>
        <w:ind w:left="792"/>
        <w:rPr>
          <w:rFonts w:ascii="Arial" w:hAnsi="Arial" w:cs="Arial"/>
        </w:rPr>
      </w:pPr>
      <w:r>
        <w:rPr>
          <w:rFonts w:ascii="Arial" w:hAnsi="Arial" w:cs="Arial"/>
        </w:rPr>
        <w:t xml:space="preserve"> </w:t>
      </w:r>
    </w:p>
    <w:p w14:paraId="0089239A" w14:textId="60321E5A" w:rsidR="009108F8" w:rsidRPr="006F0F98" w:rsidRDefault="006F0F98" w:rsidP="006F0F98">
      <w:pPr>
        <w:rPr>
          <w:rFonts w:ascii="Arial" w:hAnsi="Arial" w:cs="Arial"/>
          <w:b/>
        </w:rPr>
      </w:pPr>
      <w:r w:rsidRPr="006F0F98">
        <w:rPr>
          <w:rFonts w:ascii="Arial" w:hAnsi="Arial" w:cs="Arial"/>
          <w:b/>
        </w:rPr>
        <w:t>Senior officer programmes</w:t>
      </w:r>
    </w:p>
    <w:p w14:paraId="28EB0CA4" w14:textId="77777777" w:rsidR="006F0F98" w:rsidRPr="009108F8" w:rsidRDefault="006F0F98" w:rsidP="009108F8">
      <w:pPr>
        <w:pStyle w:val="ListParagraph"/>
        <w:ind w:left="360"/>
        <w:rPr>
          <w:rFonts w:ascii="Arial" w:hAnsi="Arial" w:cs="Arial"/>
        </w:rPr>
      </w:pPr>
    </w:p>
    <w:p w14:paraId="53A6566C" w14:textId="6FC9E792" w:rsidR="00241CC8" w:rsidRDefault="0062516C" w:rsidP="001D460C">
      <w:pPr>
        <w:pStyle w:val="ListParagraph"/>
        <w:numPr>
          <w:ilvl w:val="0"/>
          <w:numId w:val="1"/>
        </w:numPr>
        <w:rPr>
          <w:rFonts w:ascii="Arial" w:hAnsi="Arial" w:cs="Arial"/>
        </w:rPr>
      </w:pPr>
      <w:r>
        <w:rPr>
          <w:rFonts w:ascii="Arial" w:hAnsi="Arial" w:cs="Arial"/>
        </w:rPr>
        <w:t>During 2019/20, the partnership with Solace will continue to deliver:</w:t>
      </w:r>
    </w:p>
    <w:p w14:paraId="2FC5D05D" w14:textId="77777777" w:rsidR="0062516C" w:rsidRPr="0062516C" w:rsidRDefault="0062516C" w:rsidP="0062516C">
      <w:pPr>
        <w:pStyle w:val="ListParagraph"/>
        <w:rPr>
          <w:rFonts w:ascii="Arial" w:hAnsi="Arial" w:cs="Arial"/>
        </w:rPr>
      </w:pPr>
    </w:p>
    <w:p w14:paraId="633AEBA2" w14:textId="77777777" w:rsidR="00A11409" w:rsidRDefault="0062516C" w:rsidP="00A11409">
      <w:pPr>
        <w:pStyle w:val="ListParagraph"/>
        <w:numPr>
          <w:ilvl w:val="1"/>
          <w:numId w:val="22"/>
        </w:numPr>
        <w:rPr>
          <w:rFonts w:ascii="Arial" w:hAnsi="Arial" w:cs="Arial"/>
        </w:rPr>
      </w:pPr>
      <w:r w:rsidRPr="00A11409">
        <w:rPr>
          <w:rFonts w:ascii="Arial" w:hAnsi="Arial" w:cs="Arial"/>
        </w:rPr>
        <w:t>Leadership Development for at least 10 chief executives through the prestigious Ignite programme</w:t>
      </w:r>
      <w:r w:rsidR="000719F2" w:rsidRPr="00A11409">
        <w:rPr>
          <w:rFonts w:ascii="Arial" w:hAnsi="Arial" w:cs="Arial"/>
        </w:rPr>
        <w:t xml:space="preserve">.  Delegates have recently been selected for the sixth cohort of Ignite, and discussions are now underway to determine how to engage the community of chief executives who are alum of the programme.  </w:t>
      </w:r>
    </w:p>
    <w:p w14:paraId="10305F8B" w14:textId="77777777" w:rsidR="00A11409" w:rsidRDefault="00A11409" w:rsidP="00A11409">
      <w:pPr>
        <w:pStyle w:val="ListParagraph"/>
        <w:ind w:left="1145"/>
        <w:rPr>
          <w:rFonts w:ascii="Arial" w:hAnsi="Arial" w:cs="Arial"/>
        </w:rPr>
      </w:pPr>
    </w:p>
    <w:p w14:paraId="0C5BEB1D" w14:textId="77777777" w:rsidR="00A11409" w:rsidRDefault="0062516C" w:rsidP="00A11409">
      <w:pPr>
        <w:pStyle w:val="ListParagraph"/>
        <w:numPr>
          <w:ilvl w:val="1"/>
          <w:numId w:val="22"/>
        </w:numPr>
        <w:rPr>
          <w:rFonts w:ascii="Arial" w:hAnsi="Arial" w:cs="Arial"/>
        </w:rPr>
      </w:pPr>
      <w:r w:rsidRPr="00A11409">
        <w:rPr>
          <w:rFonts w:ascii="Arial" w:hAnsi="Arial" w:cs="Arial"/>
        </w:rPr>
        <w:t>Total Leadership for aspiring Chief Executives – identifying and supporting senior managers in local authorities to beco</w:t>
      </w:r>
      <w:r w:rsidR="00A4273F" w:rsidRPr="00A11409">
        <w:rPr>
          <w:rFonts w:ascii="Arial" w:hAnsi="Arial" w:cs="Arial"/>
        </w:rPr>
        <w:t>me the Chief Executives of the f</w:t>
      </w:r>
      <w:r w:rsidRPr="00A11409">
        <w:rPr>
          <w:rFonts w:ascii="Arial" w:hAnsi="Arial" w:cs="Arial"/>
        </w:rPr>
        <w:t>uture.</w:t>
      </w:r>
    </w:p>
    <w:p w14:paraId="2ACE019B" w14:textId="77777777" w:rsidR="00A11409" w:rsidRDefault="00A11409" w:rsidP="00A11409">
      <w:pPr>
        <w:pStyle w:val="ListParagraph"/>
        <w:ind w:left="1145"/>
        <w:rPr>
          <w:rFonts w:ascii="Arial" w:hAnsi="Arial" w:cs="Arial"/>
        </w:rPr>
      </w:pPr>
    </w:p>
    <w:p w14:paraId="7F5FED45" w14:textId="77777777" w:rsidR="00A11409" w:rsidRDefault="00A4273F" w:rsidP="00A11409">
      <w:pPr>
        <w:pStyle w:val="ListParagraph"/>
        <w:numPr>
          <w:ilvl w:val="1"/>
          <w:numId w:val="22"/>
        </w:numPr>
        <w:rPr>
          <w:rFonts w:ascii="Arial" w:hAnsi="Arial" w:cs="Arial"/>
        </w:rPr>
      </w:pPr>
      <w:r w:rsidRPr="00A11409">
        <w:rPr>
          <w:rFonts w:ascii="Arial" w:hAnsi="Arial" w:cs="Arial"/>
        </w:rPr>
        <w:t xml:space="preserve">2 cohorts of approximately 15 participants on the fast-track “Springboard” programme for head of service level managers who have been identified as rising stars. </w:t>
      </w:r>
    </w:p>
    <w:p w14:paraId="10AA010A" w14:textId="77777777" w:rsidR="00A11409" w:rsidRDefault="00A11409" w:rsidP="00A11409">
      <w:pPr>
        <w:pStyle w:val="ListParagraph"/>
        <w:ind w:left="1145"/>
        <w:rPr>
          <w:rFonts w:ascii="Arial" w:hAnsi="Arial" w:cs="Arial"/>
        </w:rPr>
      </w:pPr>
    </w:p>
    <w:p w14:paraId="331353D3" w14:textId="1E1E6C60" w:rsidR="00A4273F" w:rsidRPr="00A11409" w:rsidRDefault="00A4273F" w:rsidP="00A11409">
      <w:pPr>
        <w:pStyle w:val="ListParagraph"/>
        <w:numPr>
          <w:ilvl w:val="1"/>
          <w:numId w:val="22"/>
        </w:numPr>
        <w:rPr>
          <w:rFonts w:ascii="Arial" w:hAnsi="Arial" w:cs="Arial"/>
        </w:rPr>
      </w:pPr>
      <w:r w:rsidRPr="00A11409">
        <w:rPr>
          <w:rFonts w:ascii="Arial" w:hAnsi="Arial" w:cs="Arial"/>
        </w:rPr>
        <w:t xml:space="preserve">A specific event </w:t>
      </w:r>
      <w:r w:rsidR="006F0F98" w:rsidRPr="00A11409">
        <w:rPr>
          <w:rFonts w:ascii="Arial" w:hAnsi="Arial" w:cs="Arial"/>
        </w:rPr>
        <w:t>for managers at all stages of their career was held in September 2019, with a focus on inclusive leadership.</w:t>
      </w:r>
    </w:p>
    <w:p w14:paraId="1A747EE3" w14:textId="77777777" w:rsidR="00FF12C8" w:rsidRDefault="00FF12C8" w:rsidP="00FF12C8">
      <w:pPr>
        <w:pStyle w:val="ListParagraph"/>
        <w:ind w:left="792"/>
        <w:rPr>
          <w:rFonts w:ascii="Arial" w:hAnsi="Arial" w:cs="Arial"/>
        </w:rPr>
      </w:pPr>
    </w:p>
    <w:p w14:paraId="7ACA6BF3" w14:textId="2D108D2B" w:rsidR="00FF12C8" w:rsidRPr="00FF12C8" w:rsidRDefault="00FF12C8" w:rsidP="00FF12C8">
      <w:pPr>
        <w:rPr>
          <w:rFonts w:ascii="Arial" w:hAnsi="Arial" w:cs="Arial"/>
          <w:b/>
        </w:rPr>
      </w:pPr>
      <w:r w:rsidRPr="00FF12C8">
        <w:rPr>
          <w:rFonts w:ascii="Arial" w:hAnsi="Arial" w:cs="Arial"/>
          <w:b/>
        </w:rPr>
        <w:t>Local Government Challenge</w:t>
      </w:r>
    </w:p>
    <w:p w14:paraId="281FA32C" w14:textId="31DED4F1" w:rsidR="001D3BDA" w:rsidRDefault="001D3BDA" w:rsidP="001D3BDA">
      <w:pPr>
        <w:rPr>
          <w:rFonts w:ascii="Arial" w:hAnsi="Arial" w:cs="Arial"/>
        </w:rPr>
      </w:pPr>
    </w:p>
    <w:p w14:paraId="4C9BE669" w14:textId="00A026DE" w:rsidR="001D3BDA" w:rsidRDefault="001D3BDA" w:rsidP="001D3BDA">
      <w:pPr>
        <w:pStyle w:val="ListParagraph"/>
        <w:numPr>
          <w:ilvl w:val="0"/>
          <w:numId w:val="1"/>
        </w:numPr>
        <w:rPr>
          <w:rFonts w:ascii="Arial" w:hAnsi="Arial" w:cs="Arial"/>
        </w:rPr>
      </w:pPr>
      <w:r>
        <w:rPr>
          <w:rFonts w:ascii="Arial" w:hAnsi="Arial" w:cs="Arial"/>
        </w:rPr>
        <w:t xml:space="preserve">The LG Challenge serves to develop the future generation of local government leaders, whilst providing local councils with an opportunity </w:t>
      </w:r>
      <w:r w:rsidR="00F85214">
        <w:rPr>
          <w:rFonts w:ascii="Arial" w:hAnsi="Arial" w:cs="Arial"/>
        </w:rPr>
        <w:t>to overturn a local challenge in their area.</w:t>
      </w:r>
    </w:p>
    <w:p w14:paraId="1AFFC022" w14:textId="77777777" w:rsidR="00F85214" w:rsidRDefault="00F85214" w:rsidP="00F85214">
      <w:pPr>
        <w:pStyle w:val="ListParagraph"/>
        <w:ind w:left="360"/>
        <w:rPr>
          <w:rFonts w:ascii="Arial" w:hAnsi="Arial" w:cs="Arial"/>
        </w:rPr>
      </w:pPr>
    </w:p>
    <w:p w14:paraId="7F7D2FCF" w14:textId="26C13E52" w:rsidR="00F85214" w:rsidRDefault="00F85214" w:rsidP="001D3BDA">
      <w:pPr>
        <w:pStyle w:val="ListParagraph"/>
        <w:numPr>
          <w:ilvl w:val="0"/>
          <w:numId w:val="1"/>
        </w:numPr>
        <w:rPr>
          <w:rFonts w:ascii="Arial" w:hAnsi="Arial" w:cs="Arial"/>
        </w:rPr>
      </w:pPr>
      <w:r>
        <w:rPr>
          <w:rFonts w:ascii="Arial" w:hAnsi="Arial" w:cs="Arial"/>
        </w:rPr>
        <w:t xml:space="preserve">Taking part in five challenges between February and June across the country, </w:t>
      </w:r>
      <w:r w:rsidR="009B07E4">
        <w:rPr>
          <w:rFonts w:ascii="Arial" w:hAnsi="Arial" w:cs="Arial"/>
        </w:rPr>
        <w:t>ten contestants will embark on a leadership development journey that ends with four finalists competing for a prestigious Bruce-Lockhart Scholarship at the LGA’s annual conference</w:t>
      </w:r>
      <w:r w:rsidR="00C641C6">
        <w:rPr>
          <w:rFonts w:ascii="Arial" w:hAnsi="Arial" w:cs="Arial"/>
        </w:rPr>
        <w:t xml:space="preserve"> </w:t>
      </w:r>
      <w:r w:rsidR="009B07E4">
        <w:rPr>
          <w:rFonts w:ascii="Arial" w:hAnsi="Arial" w:cs="Arial"/>
        </w:rPr>
        <w:t>in July 2020.</w:t>
      </w:r>
    </w:p>
    <w:p w14:paraId="0477AB06" w14:textId="77777777" w:rsidR="005E03A6" w:rsidRPr="005E03A6" w:rsidRDefault="005E03A6" w:rsidP="005E03A6">
      <w:pPr>
        <w:pStyle w:val="ListParagraph"/>
        <w:rPr>
          <w:rFonts w:ascii="Arial" w:hAnsi="Arial" w:cs="Arial"/>
        </w:rPr>
      </w:pPr>
    </w:p>
    <w:p w14:paraId="5E808B95" w14:textId="0C0E312A" w:rsidR="005E03A6" w:rsidRDefault="005E03A6" w:rsidP="001D3BDA">
      <w:pPr>
        <w:pStyle w:val="ListParagraph"/>
        <w:numPr>
          <w:ilvl w:val="0"/>
          <w:numId w:val="1"/>
        </w:numPr>
        <w:rPr>
          <w:rFonts w:ascii="Arial" w:hAnsi="Arial" w:cs="Arial"/>
        </w:rPr>
      </w:pPr>
      <w:r>
        <w:rPr>
          <w:rFonts w:ascii="Arial" w:hAnsi="Arial" w:cs="Arial"/>
        </w:rPr>
        <w:t xml:space="preserve">LG Challenge is unique, as not only does it provide a development opportunity for </w:t>
      </w:r>
      <w:r w:rsidR="008E13F6">
        <w:rPr>
          <w:rFonts w:ascii="Arial" w:hAnsi="Arial" w:cs="Arial"/>
        </w:rPr>
        <w:t xml:space="preserve">ambitious and talented </w:t>
      </w:r>
      <w:r>
        <w:rPr>
          <w:rFonts w:ascii="Arial" w:hAnsi="Arial" w:cs="Arial"/>
        </w:rPr>
        <w:t xml:space="preserve">council officers, </w:t>
      </w:r>
      <w:r w:rsidR="00CB2D55">
        <w:rPr>
          <w:rFonts w:ascii="Arial" w:hAnsi="Arial" w:cs="Arial"/>
        </w:rPr>
        <w:t xml:space="preserve">the five host councils receive valuable </w:t>
      </w:r>
      <w:r w:rsidR="009A29AA">
        <w:rPr>
          <w:rFonts w:ascii="Arial" w:hAnsi="Arial" w:cs="Arial"/>
        </w:rPr>
        <w:t xml:space="preserve">consultancy </w:t>
      </w:r>
      <w:r w:rsidR="00B96327">
        <w:rPr>
          <w:rFonts w:ascii="Arial" w:hAnsi="Arial" w:cs="Arial"/>
        </w:rPr>
        <w:t xml:space="preserve">on a strategic project.  </w:t>
      </w:r>
    </w:p>
    <w:p w14:paraId="423A46CC" w14:textId="77777777" w:rsidR="00D42C24" w:rsidRPr="00D42C24" w:rsidRDefault="00D42C24" w:rsidP="00D42C24">
      <w:pPr>
        <w:pStyle w:val="ListParagraph"/>
        <w:rPr>
          <w:rFonts w:ascii="Arial" w:hAnsi="Arial" w:cs="Arial"/>
        </w:rPr>
      </w:pPr>
    </w:p>
    <w:p w14:paraId="1780C60B" w14:textId="4904EA24" w:rsidR="00D42C24" w:rsidRPr="001D3BDA" w:rsidRDefault="00D42C24" w:rsidP="001D3BDA">
      <w:pPr>
        <w:pStyle w:val="ListParagraph"/>
        <w:numPr>
          <w:ilvl w:val="0"/>
          <w:numId w:val="1"/>
        </w:numPr>
        <w:rPr>
          <w:rFonts w:ascii="Arial" w:hAnsi="Arial" w:cs="Arial"/>
        </w:rPr>
      </w:pPr>
      <w:r>
        <w:rPr>
          <w:rFonts w:ascii="Arial" w:hAnsi="Arial" w:cs="Arial"/>
        </w:rPr>
        <w:t xml:space="preserve">The first challenge of 2020 is taking place in February 2020 and will be hosted by Surrey County Council.  </w:t>
      </w:r>
      <w:r w:rsidR="0046600A">
        <w:rPr>
          <w:rFonts w:ascii="Arial" w:hAnsi="Arial" w:cs="Arial"/>
        </w:rPr>
        <w:t xml:space="preserve">By July 2020, the contestants will have developed their leadership and political management skills, business acumen and communication techniques – ready to present their final pitch for the scholarship at LGA </w:t>
      </w:r>
      <w:r w:rsidR="00E856D5">
        <w:rPr>
          <w:rFonts w:ascii="Arial" w:hAnsi="Arial" w:cs="Arial"/>
        </w:rPr>
        <w:t>Conference</w:t>
      </w:r>
      <w:r w:rsidR="0046600A">
        <w:rPr>
          <w:rFonts w:ascii="Arial" w:hAnsi="Arial" w:cs="Arial"/>
        </w:rPr>
        <w:t xml:space="preserve">.  </w:t>
      </w:r>
      <w:r w:rsidR="00E856D5">
        <w:rPr>
          <w:rFonts w:ascii="Arial" w:hAnsi="Arial" w:cs="Arial"/>
        </w:rPr>
        <w:t>LG Challenge is an important part of the LGA’s managerial leadership development offer, as it helps shape local government offers into the leaders of the future in a way that will help deliver the best services for the local community.</w:t>
      </w:r>
    </w:p>
    <w:p w14:paraId="2277E1C4" w14:textId="77777777" w:rsidR="00933E8E" w:rsidRDefault="00933E8E" w:rsidP="001D460C">
      <w:pPr>
        <w:pStyle w:val="ListParagraph"/>
        <w:ind w:left="360"/>
        <w:rPr>
          <w:rFonts w:ascii="Arial" w:hAnsi="Arial" w:cs="Arial"/>
        </w:rPr>
      </w:pPr>
    </w:p>
    <w:p w14:paraId="6C1CE2A2" w14:textId="29E56E17" w:rsidR="00933E8E" w:rsidRDefault="00484621" w:rsidP="00484621">
      <w:pPr>
        <w:rPr>
          <w:rFonts w:ascii="Arial" w:hAnsi="Arial" w:cs="Arial"/>
          <w:b/>
        </w:rPr>
      </w:pPr>
      <w:r w:rsidRPr="00484621">
        <w:rPr>
          <w:rFonts w:ascii="Arial" w:hAnsi="Arial" w:cs="Arial"/>
          <w:b/>
        </w:rPr>
        <w:t>Looking forward</w:t>
      </w:r>
      <w:r w:rsidR="001A7805">
        <w:rPr>
          <w:rFonts w:ascii="Arial" w:hAnsi="Arial" w:cs="Arial"/>
          <w:b/>
        </w:rPr>
        <w:t xml:space="preserve"> to 2020/21</w:t>
      </w:r>
    </w:p>
    <w:p w14:paraId="1E0C430E" w14:textId="577540B5" w:rsidR="00484621" w:rsidRDefault="00484621" w:rsidP="00484621">
      <w:pPr>
        <w:rPr>
          <w:rFonts w:ascii="Arial" w:hAnsi="Arial" w:cs="Arial"/>
          <w:b/>
        </w:rPr>
      </w:pPr>
    </w:p>
    <w:p w14:paraId="5C5F125F" w14:textId="77777777" w:rsidR="00A11409" w:rsidRPr="00A11409" w:rsidRDefault="00484621" w:rsidP="00A11409">
      <w:pPr>
        <w:pStyle w:val="ListParagraph"/>
        <w:numPr>
          <w:ilvl w:val="0"/>
          <w:numId w:val="1"/>
        </w:numPr>
        <w:rPr>
          <w:rFonts w:ascii="Arial" w:hAnsi="Arial" w:cs="Arial"/>
          <w:b/>
        </w:rPr>
      </w:pPr>
      <w:r>
        <w:rPr>
          <w:rFonts w:ascii="Arial" w:hAnsi="Arial" w:cs="Arial"/>
        </w:rPr>
        <w:t xml:space="preserve">As </w:t>
      </w:r>
      <w:r w:rsidR="00A379B4">
        <w:rPr>
          <w:rFonts w:ascii="Arial" w:hAnsi="Arial" w:cs="Arial"/>
        </w:rPr>
        <w:t>the end of the financial year approaches</w:t>
      </w:r>
      <w:r w:rsidR="006406F3">
        <w:rPr>
          <w:rFonts w:ascii="Arial" w:hAnsi="Arial" w:cs="Arial"/>
        </w:rPr>
        <w:t xml:space="preserve">, it is timely to consider the priorities for the year ahead. </w:t>
      </w:r>
      <w:r w:rsidR="00A379B4">
        <w:rPr>
          <w:rFonts w:ascii="Arial" w:hAnsi="Arial" w:cs="Arial"/>
        </w:rPr>
        <w:t xml:space="preserve"> </w:t>
      </w:r>
      <w:r w:rsidR="00E05B00">
        <w:rPr>
          <w:rFonts w:ascii="Arial" w:hAnsi="Arial" w:cs="Arial"/>
        </w:rPr>
        <w:t xml:space="preserve">The </w:t>
      </w:r>
      <w:r w:rsidR="0072320D">
        <w:rPr>
          <w:rFonts w:ascii="Arial" w:hAnsi="Arial" w:cs="Arial"/>
        </w:rPr>
        <w:t>H</w:t>
      </w:r>
      <w:r w:rsidR="00E05B00">
        <w:rPr>
          <w:rFonts w:ascii="Arial" w:hAnsi="Arial" w:cs="Arial"/>
        </w:rPr>
        <w:t xml:space="preserve">ighlighting </w:t>
      </w:r>
      <w:r w:rsidR="0072320D">
        <w:rPr>
          <w:rFonts w:ascii="Arial" w:hAnsi="Arial" w:cs="Arial"/>
        </w:rPr>
        <w:t>P</w:t>
      </w:r>
      <w:r w:rsidR="00E05B00">
        <w:rPr>
          <w:rFonts w:ascii="Arial" w:hAnsi="Arial" w:cs="Arial"/>
        </w:rPr>
        <w:t xml:space="preserve">olitical </w:t>
      </w:r>
      <w:r w:rsidR="0072320D">
        <w:rPr>
          <w:rFonts w:ascii="Arial" w:hAnsi="Arial" w:cs="Arial"/>
        </w:rPr>
        <w:t>L</w:t>
      </w:r>
      <w:r w:rsidR="00E05B00">
        <w:rPr>
          <w:rFonts w:ascii="Arial" w:hAnsi="Arial" w:cs="Arial"/>
        </w:rPr>
        <w:t>eadership offer aims to develop l</w:t>
      </w:r>
      <w:r w:rsidR="00A379B4">
        <w:rPr>
          <w:rFonts w:ascii="Arial" w:hAnsi="Arial" w:cs="Arial"/>
        </w:rPr>
        <w:t xml:space="preserve">ocal government leaders who </w:t>
      </w:r>
      <w:r w:rsidR="00E05B00">
        <w:rPr>
          <w:rFonts w:ascii="Arial" w:hAnsi="Arial" w:cs="Arial"/>
        </w:rPr>
        <w:t xml:space="preserve">can adapt to challenges for the sector, who understand their local place and reflect the diversity of the communities they serve.  </w:t>
      </w:r>
      <w:r w:rsidR="00A45905">
        <w:rPr>
          <w:rFonts w:ascii="Arial" w:hAnsi="Arial" w:cs="Arial"/>
        </w:rPr>
        <w:t>It is proposed that the leadership offer continues to adapt so that it can reflect and respond to the strategic issues facing local government, as well as supporting councillors at all levels to develop effective community and place leadership skills.  The following underpins the leadership offer:</w:t>
      </w:r>
    </w:p>
    <w:p w14:paraId="54115FE1" w14:textId="77777777" w:rsidR="00A11409" w:rsidRPr="00A11409" w:rsidRDefault="00A11409" w:rsidP="00A11409">
      <w:pPr>
        <w:pStyle w:val="ListParagraph"/>
        <w:ind w:left="360"/>
        <w:rPr>
          <w:rFonts w:ascii="Arial" w:hAnsi="Arial" w:cs="Arial"/>
          <w:b/>
        </w:rPr>
      </w:pPr>
    </w:p>
    <w:p w14:paraId="03E8A7FA" w14:textId="26B6C193" w:rsidR="00A11409" w:rsidRPr="00A11409" w:rsidRDefault="00A45905" w:rsidP="00A11409">
      <w:pPr>
        <w:pStyle w:val="ListParagraph"/>
        <w:numPr>
          <w:ilvl w:val="1"/>
          <w:numId w:val="23"/>
        </w:numPr>
        <w:rPr>
          <w:rFonts w:ascii="Arial" w:hAnsi="Arial" w:cs="Arial"/>
          <w:b/>
        </w:rPr>
      </w:pPr>
      <w:r w:rsidRPr="00A11409">
        <w:rPr>
          <w:rFonts w:ascii="Arial" w:hAnsi="Arial" w:cs="Arial"/>
          <w:b/>
        </w:rPr>
        <w:t>Continuous development:</w:t>
      </w:r>
      <w:r w:rsidRPr="00A11409">
        <w:rPr>
          <w:rFonts w:ascii="Arial" w:hAnsi="Arial" w:cs="Arial"/>
        </w:rPr>
        <w:t xml:space="preserve"> providing opportunities for existing leaders and managers to continuously develop and adapt to new challenges facing the sector</w:t>
      </w:r>
      <w:r w:rsidR="00A11409">
        <w:rPr>
          <w:rFonts w:ascii="Arial" w:hAnsi="Arial" w:cs="Arial"/>
        </w:rPr>
        <w:t>.</w:t>
      </w:r>
    </w:p>
    <w:p w14:paraId="53E8D817" w14:textId="77777777" w:rsidR="00A11409" w:rsidRPr="00A11409" w:rsidRDefault="00A11409" w:rsidP="00A11409">
      <w:pPr>
        <w:pStyle w:val="ListParagraph"/>
        <w:ind w:left="1080"/>
        <w:rPr>
          <w:rFonts w:ascii="Arial" w:hAnsi="Arial" w:cs="Arial"/>
          <w:b/>
        </w:rPr>
      </w:pPr>
    </w:p>
    <w:p w14:paraId="4CB5B7F4" w14:textId="3E1AAB68" w:rsidR="00A11409" w:rsidRPr="00A11409" w:rsidRDefault="00A45905" w:rsidP="00A11409">
      <w:pPr>
        <w:pStyle w:val="ListParagraph"/>
        <w:numPr>
          <w:ilvl w:val="1"/>
          <w:numId w:val="23"/>
        </w:numPr>
        <w:rPr>
          <w:rFonts w:ascii="Arial" w:hAnsi="Arial" w:cs="Arial"/>
          <w:b/>
        </w:rPr>
      </w:pPr>
      <w:r w:rsidRPr="00A11409">
        <w:rPr>
          <w:rFonts w:ascii="Arial" w:hAnsi="Arial" w:cs="Arial"/>
          <w:b/>
        </w:rPr>
        <w:t>Building a talent pipeline:</w:t>
      </w:r>
      <w:r w:rsidRPr="00A11409">
        <w:rPr>
          <w:rFonts w:ascii="Arial" w:hAnsi="Arial" w:cs="Arial"/>
        </w:rPr>
        <w:t xml:space="preserve"> </w:t>
      </w:r>
      <w:r w:rsidR="00D140CE" w:rsidRPr="00A11409">
        <w:rPr>
          <w:rFonts w:ascii="Arial" w:hAnsi="Arial" w:cs="Arial"/>
        </w:rPr>
        <w:t>t</w:t>
      </w:r>
      <w:r w:rsidRPr="00A11409">
        <w:rPr>
          <w:rFonts w:ascii="Arial" w:hAnsi="Arial" w:cs="Arial"/>
        </w:rPr>
        <w:t xml:space="preserve">o ensure the future resilience of local government, it is important to not only develop, but also talent spot the best leaders for the future – helping the sector to build a </w:t>
      </w:r>
      <w:r w:rsidR="00304B7D" w:rsidRPr="00A11409">
        <w:rPr>
          <w:rFonts w:ascii="Arial" w:hAnsi="Arial" w:cs="Arial"/>
        </w:rPr>
        <w:t>pipeline</w:t>
      </w:r>
      <w:r w:rsidRPr="00A11409">
        <w:rPr>
          <w:rFonts w:ascii="Arial" w:hAnsi="Arial" w:cs="Arial"/>
        </w:rPr>
        <w:t xml:space="preserve"> of strong viable leaders at all levels</w:t>
      </w:r>
      <w:r w:rsidR="001A7805" w:rsidRPr="00A11409">
        <w:rPr>
          <w:rFonts w:ascii="Arial" w:hAnsi="Arial" w:cs="Arial"/>
        </w:rPr>
        <w:t xml:space="preserve"> and across all geographical regions</w:t>
      </w:r>
      <w:r w:rsidRPr="00A11409">
        <w:rPr>
          <w:rFonts w:ascii="Arial" w:hAnsi="Arial" w:cs="Arial"/>
        </w:rPr>
        <w:t>.  The role of incumbent</w:t>
      </w:r>
      <w:r w:rsidR="00304B7D" w:rsidRPr="00A11409">
        <w:rPr>
          <w:rFonts w:ascii="Arial" w:hAnsi="Arial" w:cs="Arial"/>
        </w:rPr>
        <w:t xml:space="preserve"> leaders in identifying and nurturing the future talent that will lead the sector, is recognised, and forms an element of the continuous development strand</w:t>
      </w:r>
      <w:r w:rsidR="00A11409">
        <w:rPr>
          <w:rFonts w:ascii="Arial" w:hAnsi="Arial" w:cs="Arial"/>
        </w:rPr>
        <w:t>.</w:t>
      </w:r>
    </w:p>
    <w:p w14:paraId="4C2CE85D" w14:textId="77777777" w:rsidR="00A11409" w:rsidRPr="00A11409" w:rsidRDefault="00A11409" w:rsidP="00A11409">
      <w:pPr>
        <w:pStyle w:val="ListParagraph"/>
        <w:ind w:left="1080"/>
        <w:rPr>
          <w:rFonts w:ascii="Arial" w:hAnsi="Arial" w:cs="Arial"/>
          <w:b/>
        </w:rPr>
      </w:pPr>
    </w:p>
    <w:p w14:paraId="2B2F572A" w14:textId="725EE8EC" w:rsidR="00933E8E" w:rsidRPr="00A11409" w:rsidRDefault="00304B7D" w:rsidP="00A11409">
      <w:pPr>
        <w:pStyle w:val="ListParagraph"/>
        <w:numPr>
          <w:ilvl w:val="1"/>
          <w:numId w:val="23"/>
        </w:numPr>
        <w:rPr>
          <w:rFonts w:ascii="Arial" w:hAnsi="Arial" w:cs="Arial"/>
          <w:b/>
        </w:rPr>
      </w:pPr>
      <w:r w:rsidRPr="00A11409">
        <w:rPr>
          <w:rFonts w:ascii="Arial" w:hAnsi="Arial" w:cs="Arial"/>
          <w:b/>
        </w:rPr>
        <w:t>Inclusive leadership:</w:t>
      </w:r>
      <w:r w:rsidRPr="00A11409">
        <w:rPr>
          <w:rFonts w:ascii="Arial" w:hAnsi="Arial" w:cs="Arial"/>
        </w:rPr>
        <w:t xml:space="preserve"> </w:t>
      </w:r>
      <w:r w:rsidR="00B24284" w:rsidRPr="00A11409">
        <w:rPr>
          <w:rFonts w:ascii="Arial" w:hAnsi="Arial" w:cs="Arial"/>
        </w:rPr>
        <w:t xml:space="preserve">local government leadership should reflect the diversity of its communities and the importance of inclusive leadership and understanding unconscious bias will remain a theme throughout a number of the Highlighting Political and Managerial Leadership programmes. </w:t>
      </w:r>
      <w:r w:rsidR="001A7805" w:rsidRPr="00A11409">
        <w:rPr>
          <w:rFonts w:ascii="Arial" w:hAnsi="Arial" w:cs="Arial"/>
        </w:rPr>
        <w:t xml:space="preserve"> </w:t>
      </w:r>
    </w:p>
    <w:p w14:paraId="3E913398" w14:textId="77777777" w:rsidR="00B24284" w:rsidRPr="00B24284" w:rsidRDefault="00B24284" w:rsidP="00B24284">
      <w:pPr>
        <w:pStyle w:val="ListParagraph"/>
        <w:ind w:left="792"/>
        <w:rPr>
          <w:rFonts w:ascii="Arial" w:hAnsi="Arial" w:cs="Arial"/>
          <w:b/>
        </w:rPr>
      </w:pPr>
    </w:p>
    <w:p w14:paraId="73BE1D57" w14:textId="5CFB1144" w:rsidR="00116729" w:rsidRDefault="001A7805" w:rsidP="00116729">
      <w:pPr>
        <w:pStyle w:val="ListParagraph"/>
        <w:numPr>
          <w:ilvl w:val="0"/>
          <w:numId w:val="1"/>
        </w:numPr>
        <w:rPr>
          <w:rFonts w:ascii="Arial" w:hAnsi="Arial" w:cs="Arial"/>
        </w:rPr>
      </w:pPr>
      <w:r>
        <w:rPr>
          <w:rFonts w:ascii="Arial" w:hAnsi="Arial" w:cs="Arial"/>
        </w:rPr>
        <w:t xml:space="preserve">As the LGA’s leadership development offer grows in popularity, it is increasingly important to consider how the programmes can be delivered sustainably to reach as wide an audience as possible. </w:t>
      </w:r>
      <w:r w:rsidR="00116729">
        <w:rPr>
          <w:rFonts w:ascii="Arial" w:hAnsi="Arial" w:cs="Arial"/>
        </w:rPr>
        <w:t xml:space="preserve">The </w:t>
      </w:r>
      <w:proofErr w:type="spellStart"/>
      <w:r w:rsidR="00116729">
        <w:rPr>
          <w:rFonts w:ascii="Arial" w:hAnsi="Arial" w:cs="Arial"/>
        </w:rPr>
        <w:t>ngdp</w:t>
      </w:r>
      <w:proofErr w:type="spellEnd"/>
      <w:r w:rsidR="00116729">
        <w:rPr>
          <w:rFonts w:ascii="Arial" w:hAnsi="Arial" w:cs="Arial"/>
        </w:rPr>
        <w:t xml:space="preserve"> has made a commitment to paperless assessment centres in 2020 and the </w:t>
      </w:r>
      <w:proofErr w:type="spellStart"/>
      <w:r w:rsidR="00116729">
        <w:rPr>
          <w:rFonts w:ascii="Arial" w:hAnsi="Arial" w:cs="Arial"/>
        </w:rPr>
        <w:t>ngdp</w:t>
      </w:r>
      <w:proofErr w:type="spellEnd"/>
      <w:r w:rsidR="00116729">
        <w:rPr>
          <w:rFonts w:ascii="Arial" w:hAnsi="Arial" w:cs="Arial"/>
        </w:rPr>
        <w:t xml:space="preserve"> team will be exploring ways to reduce the amount of paper used throughout the course of the programme.  </w:t>
      </w:r>
    </w:p>
    <w:p w14:paraId="2E1B12BD" w14:textId="77777777" w:rsidR="00116729" w:rsidRDefault="00116729" w:rsidP="00116729">
      <w:pPr>
        <w:pStyle w:val="ListParagraph"/>
        <w:ind w:left="360"/>
        <w:rPr>
          <w:rFonts w:ascii="Arial" w:hAnsi="Arial" w:cs="Arial"/>
        </w:rPr>
      </w:pPr>
    </w:p>
    <w:p w14:paraId="446F7868" w14:textId="17245D90" w:rsidR="00B24284" w:rsidRPr="00116729" w:rsidRDefault="001A7805" w:rsidP="00116729">
      <w:pPr>
        <w:pStyle w:val="ListParagraph"/>
        <w:numPr>
          <w:ilvl w:val="0"/>
          <w:numId w:val="1"/>
        </w:numPr>
        <w:rPr>
          <w:rFonts w:ascii="Arial" w:hAnsi="Arial" w:cs="Arial"/>
        </w:rPr>
      </w:pPr>
      <w:r w:rsidRPr="00116729">
        <w:rPr>
          <w:rFonts w:ascii="Arial" w:hAnsi="Arial" w:cs="Arial"/>
        </w:rPr>
        <w:lastRenderedPageBreak/>
        <w:t xml:space="preserve">It is recommended that the functionality of </w:t>
      </w:r>
      <w:proofErr w:type="spellStart"/>
      <w:r w:rsidRPr="00116729">
        <w:rPr>
          <w:rFonts w:ascii="Arial" w:hAnsi="Arial" w:cs="Arial"/>
        </w:rPr>
        <w:t>ModGov</w:t>
      </w:r>
      <w:proofErr w:type="spellEnd"/>
      <w:r w:rsidRPr="00116729">
        <w:rPr>
          <w:rFonts w:ascii="Arial" w:hAnsi="Arial" w:cs="Arial"/>
        </w:rPr>
        <w:t xml:space="preserve"> </w:t>
      </w:r>
      <w:r w:rsidR="00116729" w:rsidRPr="00116729">
        <w:rPr>
          <w:rFonts w:ascii="Arial" w:hAnsi="Arial" w:cs="Arial"/>
        </w:rPr>
        <w:t xml:space="preserve">be explored to determine whether there is an opportunity to move towards a lower reliance on paper at </w:t>
      </w:r>
      <w:r w:rsidR="00116729">
        <w:rPr>
          <w:rFonts w:ascii="Arial" w:hAnsi="Arial" w:cs="Arial"/>
        </w:rPr>
        <w:t>political leadership</w:t>
      </w:r>
      <w:r w:rsidR="00116729" w:rsidRPr="00116729">
        <w:rPr>
          <w:rFonts w:ascii="Arial" w:hAnsi="Arial" w:cs="Arial"/>
        </w:rPr>
        <w:t xml:space="preserve"> programmes, for example hosting handouts and evaluation forms on </w:t>
      </w:r>
      <w:proofErr w:type="spellStart"/>
      <w:r w:rsidR="00116729" w:rsidRPr="00116729">
        <w:rPr>
          <w:rFonts w:ascii="Arial" w:hAnsi="Arial" w:cs="Arial"/>
        </w:rPr>
        <w:t>ModGov</w:t>
      </w:r>
      <w:proofErr w:type="spellEnd"/>
      <w:r w:rsidR="00116729" w:rsidRPr="00116729">
        <w:rPr>
          <w:rFonts w:ascii="Arial" w:hAnsi="Arial" w:cs="Arial"/>
        </w:rPr>
        <w:t>.</w:t>
      </w:r>
    </w:p>
    <w:p w14:paraId="0983EEBB" w14:textId="37AEB7AC" w:rsidR="003C2DD4" w:rsidRPr="00301772" w:rsidRDefault="00A11409" w:rsidP="00301772">
      <w:pPr>
        <w:spacing w:before="120"/>
        <w:rPr>
          <w:rFonts w:ascii="Arial" w:hAnsi="Arial" w:cs="Arial"/>
          <w:b/>
          <w:szCs w:val="22"/>
        </w:rPr>
      </w:pPr>
      <w:r>
        <w:rPr>
          <w:rFonts w:ascii="Arial" w:hAnsi="Arial" w:cs="Arial"/>
          <w:b/>
          <w:szCs w:val="22"/>
        </w:rPr>
        <w:t>Next S</w:t>
      </w:r>
      <w:r w:rsidR="00EA19BC">
        <w:rPr>
          <w:rFonts w:ascii="Arial" w:hAnsi="Arial" w:cs="Arial"/>
          <w:b/>
          <w:szCs w:val="22"/>
        </w:rPr>
        <w:t>teps</w:t>
      </w:r>
    </w:p>
    <w:p w14:paraId="13E797F6" w14:textId="129B53A5" w:rsidR="00B568BA" w:rsidRDefault="003C2DD4" w:rsidP="00B72CDF">
      <w:pPr>
        <w:pStyle w:val="ListParagraph"/>
        <w:numPr>
          <w:ilvl w:val="0"/>
          <w:numId w:val="1"/>
        </w:numPr>
        <w:spacing w:before="120"/>
        <w:rPr>
          <w:rFonts w:ascii="Arial" w:hAnsi="Arial" w:cs="Arial"/>
          <w:szCs w:val="22"/>
        </w:rPr>
      </w:pPr>
      <w:r>
        <w:rPr>
          <w:rFonts w:ascii="Arial" w:hAnsi="Arial" w:cs="Arial"/>
          <w:szCs w:val="22"/>
        </w:rPr>
        <w:t xml:space="preserve">Members </w:t>
      </w:r>
      <w:r w:rsidR="00A11409">
        <w:rPr>
          <w:rFonts w:ascii="Arial" w:hAnsi="Arial" w:cs="Arial"/>
          <w:szCs w:val="22"/>
        </w:rPr>
        <w:t>of the Improvement &amp; Innovation Board;</w:t>
      </w:r>
    </w:p>
    <w:p w14:paraId="4EB24478" w14:textId="61662707" w:rsidR="00A11409" w:rsidRDefault="003C2DD4" w:rsidP="00A11409">
      <w:pPr>
        <w:pStyle w:val="ListParagraph"/>
        <w:numPr>
          <w:ilvl w:val="1"/>
          <w:numId w:val="24"/>
        </w:numPr>
        <w:spacing w:before="120"/>
        <w:rPr>
          <w:rFonts w:ascii="Arial" w:hAnsi="Arial" w:cs="Arial"/>
          <w:szCs w:val="22"/>
        </w:rPr>
      </w:pPr>
      <w:r>
        <w:rPr>
          <w:rFonts w:ascii="Arial" w:hAnsi="Arial" w:cs="Arial"/>
          <w:szCs w:val="22"/>
        </w:rPr>
        <w:t>requested to suggest or recommend any topics or themes for programmes that should be considered</w:t>
      </w:r>
      <w:r w:rsidR="00A11409">
        <w:rPr>
          <w:rFonts w:ascii="Arial" w:hAnsi="Arial" w:cs="Arial"/>
          <w:szCs w:val="22"/>
        </w:rPr>
        <w:t>;</w:t>
      </w:r>
    </w:p>
    <w:p w14:paraId="5D54F659" w14:textId="7CEF86E6" w:rsidR="00A11409" w:rsidRDefault="00116729" w:rsidP="00A11409">
      <w:pPr>
        <w:pStyle w:val="ListParagraph"/>
        <w:numPr>
          <w:ilvl w:val="1"/>
          <w:numId w:val="24"/>
        </w:numPr>
        <w:spacing w:before="120"/>
        <w:rPr>
          <w:rFonts w:ascii="Arial" w:hAnsi="Arial" w:cs="Arial"/>
          <w:szCs w:val="22"/>
        </w:rPr>
      </w:pPr>
      <w:r w:rsidRPr="00A11409">
        <w:rPr>
          <w:rFonts w:ascii="Arial" w:hAnsi="Arial" w:cs="Arial"/>
          <w:szCs w:val="22"/>
        </w:rPr>
        <w:t xml:space="preserve">asked to </w:t>
      </w:r>
      <w:r w:rsidR="00B568BA" w:rsidRPr="00A11409">
        <w:rPr>
          <w:rFonts w:ascii="Arial" w:hAnsi="Arial" w:cs="Arial"/>
          <w:szCs w:val="22"/>
        </w:rPr>
        <w:t>comment on the work undertaken by the Leadership team and make any recommendations for the future work programme</w:t>
      </w:r>
      <w:r w:rsidR="00A11409">
        <w:rPr>
          <w:rFonts w:ascii="Arial" w:hAnsi="Arial" w:cs="Arial"/>
          <w:szCs w:val="22"/>
        </w:rPr>
        <w:t>; and</w:t>
      </w:r>
    </w:p>
    <w:p w14:paraId="0C172097" w14:textId="56586B18" w:rsidR="00A11409" w:rsidRPr="00A11409" w:rsidRDefault="009E10C3" w:rsidP="00A11409">
      <w:pPr>
        <w:pStyle w:val="ListParagraph"/>
        <w:numPr>
          <w:ilvl w:val="1"/>
          <w:numId w:val="24"/>
        </w:numPr>
        <w:spacing w:before="120"/>
        <w:rPr>
          <w:rFonts w:ascii="Arial" w:hAnsi="Arial" w:cs="Arial"/>
          <w:szCs w:val="22"/>
        </w:rPr>
      </w:pPr>
      <w:r w:rsidRPr="00A11409">
        <w:rPr>
          <w:rFonts w:ascii="Arial" w:hAnsi="Arial" w:cs="Arial"/>
          <w:szCs w:val="22"/>
        </w:rPr>
        <w:t xml:space="preserve">requested to support the investigation of </w:t>
      </w:r>
      <w:proofErr w:type="spellStart"/>
      <w:r w:rsidRPr="00A11409">
        <w:rPr>
          <w:rFonts w:ascii="Arial" w:hAnsi="Arial" w:cs="Arial"/>
          <w:szCs w:val="22"/>
        </w:rPr>
        <w:t>ModGov</w:t>
      </w:r>
      <w:proofErr w:type="spellEnd"/>
      <w:r w:rsidRPr="00A11409">
        <w:rPr>
          <w:rFonts w:ascii="Arial" w:hAnsi="Arial" w:cs="Arial"/>
          <w:szCs w:val="22"/>
        </w:rPr>
        <w:t xml:space="preserve"> functionality, to determine whether it can be used to support a move towards paperless, or reduced paper, leadership programmes</w:t>
      </w:r>
      <w:r w:rsidR="00301772" w:rsidRPr="00A11409">
        <w:rPr>
          <w:rFonts w:ascii="Arial" w:hAnsi="Arial" w:cs="Arial"/>
          <w:szCs w:val="22"/>
        </w:rPr>
        <w:t xml:space="preserve">. </w:t>
      </w:r>
    </w:p>
    <w:p w14:paraId="756A2E4D" w14:textId="44C9230B" w:rsidR="00212823" w:rsidRPr="00A11409" w:rsidRDefault="00982B41" w:rsidP="00A11409">
      <w:pPr>
        <w:spacing w:before="120"/>
        <w:rPr>
          <w:rFonts w:ascii="Arial" w:hAnsi="Arial" w:cs="Arial"/>
          <w:szCs w:val="22"/>
        </w:rPr>
      </w:pPr>
      <w:r w:rsidRPr="00A11409">
        <w:rPr>
          <w:rFonts w:ascii="Arial" w:hAnsi="Arial" w:cs="Arial"/>
          <w:b/>
          <w:szCs w:val="22"/>
        </w:rPr>
        <w:t xml:space="preserve">Financial </w:t>
      </w:r>
      <w:r w:rsidR="0030086C" w:rsidRPr="00A11409">
        <w:rPr>
          <w:rFonts w:ascii="Arial" w:hAnsi="Arial" w:cs="Arial"/>
          <w:b/>
          <w:szCs w:val="22"/>
        </w:rPr>
        <w:t>i</w:t>
      </w:r>
      <w:r w:rsidRPr="00A11409">
        <w:rPr>
          <w:rFonts w:ascii="Arial" w:hAnsi="Arial" w:cs="Arial"/>
          <w:b/>
          <w:szCs w:val="22"/>
        </w:rPr>
        <w:t>mplications</w:t>
      </w:r>
    </w:p>
    <w:p w14:paraId="057F42CD" w14:textId="77777777" w:rsidR="00212823" w:rsidRDefault="00212823" w:rsidP="00212823">
      <w:pPr>
        <w:rPr>
          <w:rFonts w:ascii="Arial" w:hAnsi="Arial" w:cs="Arial"/>
          <w:szCs w:val="22"/>
        </w:rPr>
      </w:pPr>
    </w:p>
    <w:p w14:paraId="7E326BA4" w14:textId="59A9A1D8" w:rsidR="00982B41" w:rsidRDefault="0048677D" w:rsidP="00D120E6">
      <w:pPr>
        <w:pStyle w:val="ListParagraph"/>
        <w:numPr>
          <w:ilvl w:val="0"/>
          <w:numId w:val="1"/>
        </w:numPr>
        <w:rPr>
          <w:rFonts w:ascii="Arial" w:hAnsi="Arial" w:cs="Arial"/>
          <w:szCs w:val="22"/>
        </w:rPr>
      </w:pPr>
      <w:r>
        <w:rPr>
          <w:rFonts w:ascii="Arial" w:hAnsi="Arial" w:cs="Arial"/>
          <w:szCs w:val="22"/>
        </w:rPr>
        <w:t>All programmes will be met from existing budgets.</w:t>
      </w:r>
    </w:p>
    <w:p w14:paraId="25227343" w14:textId="77777777" w:rsidR="00A11409" w:rsidRDefault="00A11409" w:rsidP="00627BC1">
      <w:pPr>
        <w:rPr>
          <w:rFonts w:ascii="Arial" w:hAnsi="Arial" w:cs="Arial"/>
          <w:b/>
          <w:szCs w:val="22"/>
        </w:rPr>
      </w:pPr>
    </w:p>
    <w:p w14:paraId="78C7D853" w14:textId="77777777" w:rsidR="00627BC1" w:rsidRPr="00627BC1" w:rsidRDefault="00627BC1" w:rsidP="00627BC1">
      <w:pPr>
        <w:rPr>
          <w:rFonts w:ascii="Arial" w:hAnsi="Arial" w:cs="Arial"/>
          <w:b/>
          <w:szCs w:val="22"/>
        </w:rPr>
      </w:pPr>
      <w:r w:rsidRPr="00627BC1">
        <w:rPr>
          <w:rFonts w:ascii="Arial" w:hAnsi="Arial" w:cs="Arial"/>
          <w:b/>
          <w:szCs w:val="22"/>
        </w:rPr>
        <w:t>Implications for Wales</w:t>
      </w:r>
    </w:p>
    <w:p w14:paraId="25C2EDC0" w14:textId="77777777" w:rsidR="00627BC1" w:rsidRPr="00627BC1" w:rsidRDefault="00627BC1" w:rsidP="00627BC1">
      <w:pPr>
        <w:rPr>
          <w:rFonts w:ascii="Arial" w:hAnsi="Arial" w:cs="Arial"/>
          <w:szCs w:val="22"/>
        </w:rPr>
      </w:pPr>
    </w:p>
    <w:p w14:paraId="5B9951CF" w14:textId="04708675" w:rsidR="00627BC1" w:rsidRPr="00627BC1" w:rsidRDefault="00627BC1" w:rsidP="00D120E6">
      <w:pPr>
        <w:pStyle w:val="ListParagraph"/>
        <w:numPr>
          <w:ilvl w:val="0"/>
          <w:numId w:val="1"/>
        </w:numPr>
        <w:rPr>
          <w:rFonts w:ascii="Arial" w:hAnsi="Arial" w:cs="Arial"/>
          <w:szCs w:val="22"/>
        </w:rPr>
      </w:pPr>
      <w:r w:rsidRPr="00627BC1">
        <w:rPr>
          <w:rFonts w:ascii="Arial" w:hAnsi="Arial" w:cs="Arial"/>
          <w:szCs w:val="22"/>
        </w:rPr>
        <w:t>There are no implications for Wales.</w:t>
      </w:r>
    </w:p>
    <w:sectPr w:rsidR="00627BC1" w:rsidRPr="00627BC1" w:rsidSect="00662372">
      <w:headerReference w:type="default" r:id="rId16"/>
      <w:type w:val="continuous"/>
      <w:pgSz w:w="11907" w:h="16840" w:code="9"/>
      <w:pgMar w:top="1418" w:right="1418" w:bottom="851" w:left="1418"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1EFC1F" w14:textId="77777777" w:rsidR="00BA4543" w:rsidRDefault="00BA4543">
      <w:r>
        <w:separator/>
      </w:r>
    </w:p>
  </w:endnote>
  <w:endnote w:type="continuationSeparator" w:id="0">
    <w:p w14:paraId="258F39AF" w14:textId="77777777" w:rsidR="00BA4543" w:rsidRDefault="00BA45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3C0806DD-FBCE-4855-B3AF-9BE69B7583BF}"/>
  </w:font>
  <w:font w:name="Cambria">
    <w:panose1 w:val="02040503050406030204"/>
    <w:charset w:val="00"/>
    <w:family w:val="roman"/>
    <w:pitch w:val="variable"/>
    <w:sig w:usb0="E00002FF" w:usb1="400004FF" w:usb2="00000000" w:usb3="00000000" w:csb0="0000019F" w:csb1="00000000"/>
    <w:embedRegular r:id="rId2" w:fontKey="{2717C910-3825-438B-956C-97ED1085ABDC}"/>
  </w:font>
  <w:font w:name="Calibri">
    <w:panose1 w:val="020F0502020204030204"/>
    <w:charset w:val="00"/>
    <w:family w:val="swiss"/>
    <w:pitch w:val="variable"/>
    <w:sig w:usb0="E00002FF" w:usb1="4000ACFF" w:usb2="00000001" w:usb3="00000000" w:csb0="0000019F" w:csb1="00000000"/>
    <w:embedRegular r:id="rId3" w:fontKey="{2BA4A2AE-58E8-460A-A6BC-1AF30721F0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70A4E" w14:textId="77777777" w:rsidR="00F13090" w:rsidRPr="00D2628F" w:rsidRDefault="00F13090" w:rsidP="00D2628F">
    <w:pPr>
      <w:pStyle w:val="Footer"/>
    </w:pPr>
    <w:bookmarkStart w:id="0" w:name="Date2"/>
    <w:bookmarkEnd w:id="0"/>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C0C866" w14:textId="77777777" w:rsidR="00BA4543" w:rsidRDefault="00BA4543">
      <w:r>
        <w:separator/>
      </w:r>
    </w:p>
  </w:footnote>
  <w:footnote w:type="continuationSeparator" w:id="0">
    <w:p w14:paraId="2578595B" w14:textId="77777777" w:rsidR="00BA4543" w:rsidRDefault="00BA45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284" w:type="dxa"/>
      <w:tblLook w:val="01E0" w:firstRow="1" w:lastRow="1" w:firstColumn="1" w:lastColumn="1" w:noHBand="0" w:noVBand="0"/>
    </w:tblPr>
    <w:tblGrid>
      <w:gridCol w:w="6130"/>
      <w:gridCol w:w="3793"/>
    </w:tblGrid>
    <w:tr w:rsidR="00F13090" w:rsidRPr="004F266E" w14:paraId="7AC70B54" w14:textId="77777777" w:rsidTr="005E2EE8">
      <w:tc>
        <w:tcPr>
          <w:tcW w:w="6130" w:type="dxa"/>
          <w:vMerge w:val="restart"/>
          <w:shd w:val="clear" w:color="auto" w:fill="auto"/>
        </w:tcPr>
        <w:p w14:paraId="62683275" w14:textId="77777777" w:rsidR="00F13090" w:rsidRPr="00374227" w:rsidRDefault="00F13090" w:rsidP="00780BEA">
          <w:pPr>
            <w:pStyle w:val="Header"/>
            <w:tabs>
              <w:tab w:val="clear" w:pos="4153"/>
              <w:tab w:val="clear" w:pos="8306"/>
              <w:tab w:val="center" w:pos="2923"/>
            </w:tabs>
          </w:pPr>
          <w:r>
            <w:rPr>
              <w:rFonts w:ascii="Arial" w:hAnsi="Arial" w:cs="Arial"/>
              <w:noProof/>
              <w:sz w:val="44"/>
              <w:szCs w:val="44"/>
            </w:rPr>
            <w:drawing>
              <wp:inline distT="0" distB="0" distL="0" distR="0" wp14:anchorId="2F6C962E" wp14:editId="73CA361A">
                <wp:extent cx="1428750" cy="847725"/>
                <wp:effectExtent l="0" t="0" r="0" b="9525"/>
                <wp:docPr id="6" name="Picture 6"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793" w:type="dxa"/>
          <w:shd w:val="clear" w:color="auto" w:fill="auto"/>
          <w:vAlign w:val="center"/>
        </w:tcPr>
        <w:p w14:paraId="5264A97D" w14:textId="77777777" w:rsidR="00F13090" w:rsidRPr="00374227" w:rsidRDefault="00F13090" w:rsidP="004B0FD9">
          <w:pPr>
            <w:pStyle w:val="Header"/>
            <w:rPr>
              <w:rFonts w:ascii="Arial" w:hAnsi="Arial" w:cs="Arial"/>
              <w:b/>
              <w:szCs w:val="22"/>
            </w:rPr>
          </w:pPr>
          <w:r>
            <w:rPr>
              <w:rFonts w:ascii="Arial" w:hAnsi="Arial" w:cs="Arial"/>
              <w:b/>
              <w:szCs w:val="22"/>
            </w:rPr>
            <w:t>Improvement and Innovation Board</w:t>
          </w:r>
        </w:p>
      </w:tc>
    </w:tr>
    <w:tr w:rsidR="00F13090" w14:paraId="624F4CD2" w14:textId="77777777" w:rsidTr="005E2EE8">
      <w:trPr>
        <w:trHeight w:val="450"/>
      </w:trPr>
      <w:tc>
        <w:tcPr>
          <w:tcW w:w="6130" w:type="dxa"/>
          <w:vMerge/>
          <w:shd w:val="clear" w:color="auto" w:fill="auto"/>
        </w:tcPr>
        <w:p w14:paraId="410A9D70" w14:textId="77777777" w:rsidR="00F13090" w:rsidRPr="00374227" w:rsidRDefault="00F13090" w:rsidP="00780BEA">
          <w:pPr>
            <w:pStyle w:val="Header"/>
          </w:pPr>
        </w:p>
      </w:tc>
      <w:tc>
        <w:tcPr>
          <w:tcW w:w="3793" w:type="dxa"/>
          <w:shd w:val="clear" w:color="auto" w:fill="auto"/>
          <w:vAlign w:val="center"/>
        </w:tcPr>
        <w:p w14:paraId="4F469858" w14:textId="50F9D8AB" w:rsidR="00F13090" w:rsidRPr="00374227" w:rsidRDefault="00CA1D50" w:rsidP="004B0FD9">
          <w:pPr>
            <w:pStyle w:val="Header"/>
            <w:spacing w:before="60"/>
            <w:rPr>
              <w:rFonts w:ascii="Arial" w:hAnsi="Arial" w:cs="Arial"/>
              <w:szCs w:val="22"/>
            </w:rPr>
          </w:pPr>
          <w:r>
            <w:rPr>
              <w:rFonts w:ascii="Arial" w:hAnsi="Arial" w:cs="Arial"/>
              <w:szCs w:val="22"/>
            </w:rPr>
            <w:t xml:space="preserve">30 </w:t>
          </w:r>
          <w:r w:rsidR="002A0669">
            <w:rPr>
              <w:rFonts w:ascii="Arial" w:hAnsi="Arial" w:cs="Arial"/>
              <w:szCs w:val="22"/>
            </w:rPr>
            <w:t>January 2020</w:t>
          </w:r>
        </w:p>
      </w:tc>
    </w:tr>
    <w:tr w:rsidR="00F13090" w:rsidRPr="004F266E" w14:paraId="03924A74" w14:textId="77777777" w:rsidTr="005E2EE8">
      <w:trPr>
        <w:trHeight w:val="708"/>
      </w:trPr>
      <w:tc>
        <w:tcPr>
          <w:tcW w:w="6130" w:type="dxa"/>
          <w:vMerge/>
          <w:shd w:val="clear" w:color="auto" w:fill="auto"/>
        </w:tcPr>
        <w:p w14:paraId="174300DD" w14:textId="77777777" w:rsidR="00F13090" w:rsidRPr="00374227" w:rsidRDefault="00F13090" w:rsidP="00780BEA">
          <w:pPr>
            <w:pStyle w:val="Header"/>
          </w:pPr>
        </w:p>
      </w:tc>
      <w:tc>
        <w:tcPr>
          <w:tcW w:w="3793" w:type="dxa"/>
          <w:shd w:val="clear" w:color="auto" w:fill="auto"/>
          <w:vAlign w:val="center"/>
        </w:tcPr>
        <w:p w14:paraId="0084D955" w14:textId="265BA5E6" w:rsidR="00F13090" w:rsidRPr="00374227" w:rsidRDefault="00F13090" w:rsidP="004B0FD9">
          <w:pPr>
            <w:pStyle w:val="Header"/>
            <w:spacing w:before="60"/>
            <w:rPr>
              <w:rFonts w:ascii="Arial" w:hAnsi="Arial" w:cs="Arial"/>
              <w:b/>
              <w:szCs w:val="22"/>
            </w:rPr>
          </w:pPr>
        </w:p>
      </w:tc>
    </w:tr>
  </w:tbl>
  <w:p w14:paraId="1E3EFCF1" w14:textId="77777777" w:rsidR="00F13090" w:rsidRPr="0021114E" w:rsidRDefault="00F13090">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A5228" w14:textId="77777777" w:rsidR="00F13090" w:rsidRDefault="00F13090" w:rsidP="00E64FBC">
    <w:pPr>
      <w:pStyle w:val="Header"/>
      <w:rPr>
        <w:sz w:val="2"/>
      </w:rPr>
    </w:pPr>
  </w:p>
  <w:p w14:paraId="62CEA418" w14:textId="77777777" w:rsidR="00F13090" w:rsidRDefault="00F13090"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926"/>
      <w:gridCol w:w="3145"/>
    </w:tblGrid>
    <w:tr w:rsidR="00F13090" w:rsidRPr="001D2C76" w14:paraId="4738D41E" w14:textId="77777777" w:rsidTr="00084E44">
      <w:tc>
        <w:tcPr>
          <w:tcW w:w="6062" w:type="dxa"/>
          <w:vMerge w:val="restart"/>
        </w:tcPr>
        <w:p w14:paraId="2C7A0536" w14:textId="77777777" w:rsidR="00F13090" w:rsidRDefault="00F13090" w:rsidP="007C2BC2">
          <w:pPr>
            <w:pStyle w:val="Header"/>
            <w:tabs>
              <w:tab w:val="clear" w:pos="4153"/>
              <w:tab w:val="clear" w:pos="8306"/>
              <w:tab w:val="center" w:pos="2923"/>
            </w:tabs>
          </w:pPr>
          <w:r>
            <w:rPr>
              <w:rFonts w:ascii="Arial" w:hAnsi="Arial" w:cs="Arial"/>
              <w:noProof/>
              <w:sz w:val="44"/>
              <w:szCs w:val="44"/>
            </w:rPr>
            <w:drawing>
              <wp:inline distT="0" distB="0" distL="0" distR="0" wp14:anchorId="2F8A8A05" wp14:editId="70DD9DFB">
                <wp:extent cx="1428750" cy="847725"/>
                <wp:effectExtent l="0" t="0" r="0" b="9525"/>
                <wp:docPr id="7" name="Picture 7"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6026AFF3" w14:textId="77777777" w:rsidR="00F13090" w:rsidRPr="001D2C76" w:rsidRDefault="00F13090" w:rsidP="00546D0D">
          <w:pPr>
            <w:pStyle w:val="Header"/>
            <w:rPr>
              <w:b/>
            </w:rPr>
          </w:pPr>
          <w:r>
            <w:rPr>
              <w:rFonts w:ascii="Arial" w:hAnsi="Arial" w:cs="Arial"/>
              <w:b/>
              <w:sz w:val="24"/>
              <w:szCs w:val="24"/>
            </w:rPr>
            <w:t>Meeting title</w:t>
          </w:r>
        </w:p>
      </w:tc>
    </w:tr>
    <w:tr w:rsidR="00F13090" w14:paraId="54265713" w14:textId="77777777" w:rsidTr="00084E44">
      <w:trPr>
        <w:trHeight w:val="450"/>
      </w:trPr>
      <w:tc>
        <w:tcPr>
          <w:tcW w:w="6062" w:type="dxa"/>
          <w:vMerge/>
        </w:tcPr>
        <w:p w14:paraId="6A2E70BE" w14:textId="77777777" w:rsidR="00F13090" w:rsidRDefault="00F13090" w:rsidP="00546D0D">
          <w:pPr>
            <w:pStyle w:val="Header"/>
          </w:pPr>
        </w:p>
      </w:tc>
      <w:tc>
        <w:tcPr>
          <w:tcW w:w="3225" w:type="dxa"/>
        </w:tcPr>
        <w:p w14:paraId="12A80DCE" w14:textId="77777777" w:rsidR="00F13090" w:rsidRDefault="00F13090" w:rsidP="00546D0D">
          <w:pPr>
            <w:pStyle w:val="Header"/>
            <w:spacing w:before="60"/>
          </w:pPr>
          <w:r>
            <w:rPr>
              <w:rFonts w:ascii="Arial" w:hAnsi="Arial" w:cs="Arial"/>
              <w:sz w:val="24"/>
              <w:szCs w:val="24"/>
            </w:rPr>
            <w:t xml:space="preserve">Meeting date </w:t>
          </w:r>
        </w:p>
      </w:tc>
    </w:tr>
    <w:tr w:rsidR="00F13090" w14:paraId="5E890FF1" w14:textId="77777777" w:rsidTr="00084E44">
      <w:trPr>
        <w:trHeight w:val="450"/>
      </w:trPr>
      <w:tc>
        <w:tcPr>
          <w:tcW w:w="6062" w:type="dxa"/>
          <w:vMerge/>
        </w:tcPr>
        <w:p w14:paraId="5DE7596E" w14:textId="77777777" w:rsidR="00F13090" w:rsidRDefault="00F13090" w:rsidP="00546D0D">
          <w:pPr>
            <w:pStyle w:val="Header"/>
          </w:pPr>
        </w:p>
      </w:tc>
      <w:tc>
        <w:tcPr>
          <w:tcW w:w="3225" w:type="dxa"/>
        </w:tcPr>
        <w:p w14:paraId="0F5EAF86" w14:textId="77777777" w:rsidR="00F13090" w:rsidRDefault="00F13090" w:rsidP="00546D0D">
          <w:pPr>
            <w:pStyle w:val="Header"/>
            <w:spacing w:before="60"/>
            <w:rPr>
              <w:rFonts w:ascii="Arial" w:hAnsi="Arial" w:cs="Arial"/>
              <w:b/>
              <w:sz w:val="24"/>
              <w:szCs w:val="24"/>
            </w:rPr>
          </w:pPr>
        </w:p>
        <w:p w14:paraId="3E8063FF" w14:textId="77777777" w:rsidR="00F13090" w:rsidRPr="00546D0D" w:rsidRDefault="00F13090" w:rsidP="00546D0D">
          <w:pPr>
            <w:pStyle w:val="Header"/>
            <w:spacing w:before="60"/>
            <w:rPr>
              <w:rFonts w:ascii="Arial" w:hAnsi="Arial" w:cs="Arial"/>
              <w:b/>
              <w:sz w:val="24"/>
              <w:szCs w:val="24"/>
            </w:rPr>
          </w:pPr>
          <w:r>
            <w:rPr>
              <w:rFonts w:ascii="Arial" w:hAnsi="Arial" w:cs="Arial"/>
              <w:b/>
              <w:sz w:val="24"/>
              <w:szCs w:val="24"/>
            </w:rPr>
            <w:t>Item X</w:t>
          </w:r>
        </w:p>
      </w:tc>
    </w:tr>
  </w:tbl>
  <w:p w14:paraId="4B357661" w14:textId="77777777" w:rsidR="00F13090" w:rsidRDefault="00F13090"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81" w:type="dxa"/>
      <w:tblInd w:w="-142" w:type="dxa"/>
      <w:tblLook w:val="01E0" w:firstRow="1" w:lastRow="1" w:firstColumn="1" w:lastColumn="1" w:noHBand="0" w:noVBand="0"/>
    </w:tblPr>
    <w:tblGrid>
      <w:gridCol w:w="6062"/>
      <w:gridCol w:w="3719"/>
    </w:tblGrid>
    <w:tr w:rsidR="00F13090" w:rsidRPr="004F266E" w14:paraId="07C50162" w14:textId="77777777" w:rsidTr="005E2EE8">
      <w:tc>
        <w:tcPr>
          <w:tcW w:w="6062" w:type="dxa"/>
          <w:vMerge w:val="restart"/>
          <w:shd w:val="clear" w:color="auto" w:fill="auto"/>
        </w:tcPr>
        <w:p w14:paraId="12EF17E6" w14:textId="77777777" w:rsidR="00F13090" w:rsidRPr="00374227" w:rsidRDefault="00F13090" w:rsidP="00780BEA">
          <w:pPr>
            <w:pStyle w:val="Header"/>
            <w:tabs>
              <w:tab w:val="clear" w:pos="4153"/>
              <w:tab w:val="clear" w:pos="8306"/>
              <w:tab w:val="center" w:pos="2923"/>
            </w:tabs>
          </w:pPr>
          <w:r>
            <w:rPr>
              <w:rFonts w:ascii="Arial" w:hAnsi="Arial" w:cs="Arial"/>
              <w:noProof/>
              <w:sz w:val="44"/>
              <w:szCs w:val="44"/>
            </w:rPr>
            <w:drawing>
              <wp:inline distT="0" distB="0" distL="0" distR="0" wp14:anchorId="0102A0EC" wp14:editId="5CE41F3A">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719" w:type="dxa"/>
          <w:vAlign w:val="center"/>
        </w:tcPr>
        <w:p w14:paraId="79748FFE" w14:textId="77777777" w:rsidR="00F13090" w:rsidRDefault="00F13090" w:rsidP="004B0FD9">
          <w:pPr>
            <w:pStyle w:val="Header"/>
            <w:rPr>
              <w:rFonts w:ascii="Arial" w:hAnsi="Arial" w:cs="Arial"/>
              <w:b/>
              <w:szCs w:val="22"/>
            </w:rPr>
          </w:pPr>
          <w:r>
            <w:rPr>
              <w:rFonts w:ascii="Arial" w:hAnsi="Arial" w:cs="Arial"/>
              <w:b/>
              <w:szCs w:val="22"/>
            </w:rPr>
            <w:t>Improvement and Innovation Board</w:t>
          </w:r>
        </w:p>
      </w:tc>
    </w:tr>
    <w:tr w:rsidR="00F13090" w14:paraId="0F394133" w14:textId="77777777" w:rsidTr="005E2EE8">
      <w:trPr>
        <w:trHeight w:val="450"/>
      </w:trPr>
      <w:tc>
        <w:tcPr>
          <w:tcW w:w="6062" w:type="dxa"/>
          <w:vMerge/>
          <w:shd w:val="clear" w:color="auto" w:fill="auto"/>
        </w:tcPr>
        <w:p w14:paraId="2BD2B4B1" w14:textId="77777777" w:rsidR="00F13090" w:rsidRPr="00374227" w:rsidRDefault="00F13090" w:rsidP="00780BEA">
          <w:pPr>
            <w:pStyle w:val="Header"/>
          </w:pPr>
        </w:p>
      </w:tc>
      <w:tc>
        <w:tcPr>
          <w:tcW w:w="3719" w:type="dxa"/>
          <w:vAlign w:val="center"/>
        </w:tcPr>
        <w:p w14:paraId="5D71FA14" w14:textId="3C1621C8" w:rsidR="00F13090" w:rsidRDefault="00990AE4" w:rsidP="004B0FD9">
          <w:pPr>
            <w:pStyle w:val="Header"/>
            <w:spacing w:before="60"/>
            <w:rPr>
              <w:rFonts w:ascii="Arial" w:hAnsi="Arial" w:cs="Arial"/>
              <w:szCs w:val="22"/>
            </w:rPr>
          </w:pPr>
          <w:r>
            <w:rPr>
              <w:rFonts w:ascii="Arial" w:hAnsi="Arial" w:cs="Arial"/>
              <w:szCs w:val="22"/>
            </w:rPr>
            <w:t xml:space="preserve">30 </w:t>
          </w:r>
          <w:r w:rsidR="002A0669">
            <w:rPr>
              <w:rFonts w:ascii="Arial" w:hAnsi="Arial" w:cs="Arial"/>
              <w:szCs w:val="22"/>
            </w:rPr>
            <w:t>January 2020</w:t>
          </w:r>
        </w:p>
        <w:p w14:paraId="4D6AA498" w14:textId="04DAEAE5" w:rsidR="002A0669" w:rsidRDefault="002A0669" w:rsidP="004B0FD9">
          <w:pPr>
            <w:pStyle w:val="Header"/>
            <w:spacing w:before="60"/>
            <w:rPr>
              <w:rFonts w:ascii="Arial" w:hAnsi="Arial" w:cs="Arial"/>
              <w:szCs w:val="22"/>
            </w:rPr>
          </w:pPr>
        </w:p>
      </w:tc>
    </w:tr>
    <w:tr w:rsidR="00F13090" w:rsidRPr="004F266E" w14:paraId="5966BDBD" w14:textId="77777777" w:rsidTr="005E2EE8">
      <w:trPr>
        <w:trHeight w:val="708"/>
      </w:trPr>
      <w:tc>
        <w:tcPr>
          <w:tcW w:w="6062" w:type="dxa"/>
          <w:vMerge/>
          <w:shd w:val="clear" w:color="auto" w:fill="auto"/>
        </w:tcPr>
        <w:p w14:paraId="2286FD2C" w14:textId="77777777" w:rsidR="00F13090" w:rsidRPr="00374227" w:rsidRDefault="00F13090" w:rsidP="00780BEA">
          <w:pPr>
            <w:pStyle w:val="Header"/>
          </w:pPr>
        </w:p>
      </w:tc>
      <w:tc>
        <w:tcPr>
          <w:tcW w:w="3719" w:type="dxa"/>
          <w:vAlign w:val="center"/>
        </w:tcPr>
        <w:p w14:paraId="2FAB4AF1" w14:textId="33090F98" w:rsidR="00F13090" w:rsidRPr="00374227" w:rsidRDefault="00F13090" w:rsidP="004B0FD9">
          <w:pPr>
            <w:pStyle w:val="Header"/>
            <w:spacing w:before="60"/>
            <w:rPr>
              <w:rFonts w:ascii="Arial" w:hAnsi="Arial" w:cs="Arial"/>
              <w:b/>
              <w:szCs w:val="22"/>
            </w:rPr>
          </w:pPr>
        </w:p>
      </w:tc>
    </w:tr>
  </w:tbl>
  <w:p w14:paraId="5589F2B8" w14:textId="77777777" w:rsidR="00F13090" w:rsidRPr="0021114E" w:rsidRDefault="00F13090">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FAAD5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BB6170"/>
    <w:multiLevelType w:val="hybridMultilevel"/>
    <w:tmpl w:val="917A6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3E335B"/>
    <w:multiLevelType w:val="hybridMultilevel"/>
    <w:tmpl w:val="C5DACA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0A23B72"/>
    <w:multiLevelType w:val="multilevel"/>
    <w:tmpl w:val="677673FC"/>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0D31AAE"/>
    <w:multiLevelType w:val="multilevel"/>
    <w:tmpl w:val="6A64E404"/>
    <w:lvl w:ilvl="0">
      <w:start w:val="29"/>
      <w:numFmt w:val="decimal"/>
      <w:lvlText w:val="%1."/>
      <w:lvlJc w:val="left"/>
      <w:pPr>
        <w:ind w:left="480" w:hanging="48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5" w15:restartNumberingAfterBreak="0">
    <w:nsid w:val="13E45041"/>
    <w:multiLevelType w:val="hybridMultilevel"/>
    <w:tmpl w:val="3D682A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3F43A45"/>
    <w:multiLevelType w:val="hybridMultilevel"/>
    <w:tmpl w:val="2214CF46"/>
    <w:lvl w:ilvl="0" w:tplc="DE54E516">
      <w:start w:val="3"/>
      <w:numFmt w:val="bullet"/>
      <w:lvlText w:val="-"/>
      <w:lvlJc w:val="left"/>
      <w:pPr>
        <w:ind w:left="1152" w:hanging="360"/>
      </w:pPr>
      <w:rPr>
        <w:rFonts w:ascii="Arial" w:eastAsia="Times New Roman" w:hAnsi="Arial" w:cs="Arial" w:hint="default"/>
        <w:b w:val="0"/>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7" w15:restartNumberingAfterBreak="0">
    <w:nsid w:val="160A447A"/>
    <w:multiLevelType w:val="hybridMultilevel"/>
    <w:tmpl w:val="68A28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C112E8"/>
    <w:multiLevelType w:val="hybridMultilevel"/>
    <w:tmpl w:val="0AD298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54A36F4"/>
    <w:multiLevelType w:val="hybridMultilevel"/>
    <w:tmpl w:val="DC600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E67B44"/>
    <w:multiLevelType w:val="multilevel"/>
    <w:tmpl w:val="748C952A"/>
    <w:lvl w:ilvl="0">
      <w:start w:val="5"/>
      <w:numFmt w:val="decimal"/>
      <w:lvlText w:val="%1."/>
      <w:lvlJc w:val="left"/>
      <w:pPr>
        <w:ind w:left="360" w:hanging="36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0FE3001"/>
    <w:multiLevelType w:val="hybridMultilevel"/>
    <w:tmpl w:val="F558F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354881"/>
    <w:multiLevelType w:val="multilevel"/>
    <w:tmpl w:val="A756FE2C"/>
    <w:lvl w:ilvl="0">
      <w:start w:val="6"/>
      <w:numFmt w:val="decimal"/>
      <w:lvlText w:val="%1."/>
      <w:lvlJc w:val="left"/>
      <w:pPr>
        <w:ind w:left="360" w:hanging="360"/>
      </w:pPr>
      <w:rPr>
        <w:rFonts w:hint="default"/>
        <w:b/>
      </w:rPr>
    </w:lvl>
    <w:lvl w:ilvl="1">
      <w:start w:val="1"/>
      <w:numFmt w:val="decimal"/>
      <w:lvlText w:val="%1.%2."/>
      <w:lvlJc w:val="left"/>
      <w:pPr>
        <w:ind w:left="1287"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337B271D"/>
    <w:multiLevelType w:val="multilevel"/>
    <w:tmpl w:val="9DAA2940"/>
    <w:lvl w:ilvl="0">
      <w:start w:val="1"/>
      <w:numFmt w:val="bullet"/>
      <w:lvlText w:val=""/>
      <w:lvlJc w:val="left"/>
      <w:pPr>
        <w:ind w:left="927" w:hanging="360"/>
      </w:pPr>
      <w:rPr>
        <w:rFonts w:ascii="Symbol" w:hAnsi="Symbol" w:hint="default"/>
        <w:b w:val="0"/>
      </w:r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14" w15:restartNumberingAfterBreak="0">
    <w:nsid w:val="3B002700"/>
    <w:multiLevelType w:val="hybridMultilevel"/>
    <w:tmpl w:val="54A0E3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E934E06"/>
    <w:multiLevelType w:val="multilevel"/>
    <w:tmpl w:val="6936D5E2"/>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00F3BB3"/>
    <w:multiLevelType w:val="multilevel"/>
    <w:tmpl w:val="1772CF2C"/>
    <w:lvl w:ilvl="0">
      <w:start w:val="19"/>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4ACA6D9F"/>
    <w:multiLevelType w:val="multilevel"/>
    <w:tmpl w:val="96468644"/>
    <w:lvl w:ilvl="0">
      <w:start w:val="21"/>
      <w:numFmt w:val="decimal"/>
      <w:lvlText w:val="%1."/>
      <w:lvlJc w:val="left"/>
      <w:pPr>
        <w:ind w:left="480" w:hanging="480"/>
      </w:pPr>
      <w:rPr>
        <w:rFonts w:hint="default"/>
      </w:rPr>
    </w:lvl>
    <w:lvl w:ilvl="1">
      <w:start w:val="1"/>
      <w:numFmt w:val="decimal"/>
      <w:lvlText w:val="%1.%2."/>
      <w:lvlJc w:val="left"/>
      <w:pPr>
        <w:ind w:left="1145"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CA526B2"/>
    <w:multiLevelType w:val="hybridMultilevel"/>
    <w:tmpl w:val="6B564A2A"/>
    <w:lvl w:ilvl="0" w:tplc="08090001">
      <w:start w:val="1"/>
      <w:numFmt w:val="bullet"/>
      <w:lvlText w:val=""/>
      <w:lvlJc w:val="left"/>
      <w:pPr>
        <w:ind w:left="2001" w:hanging="360"/>
      </w:pPr>
      <w:rPr>
        <w:rFonts w:ascii="Symbol" w:hAnsi="Symbol" w:hint="default"/>
      </w:rPr>
    </w:lvl>
    <w:lvl w:ilvl="1" w:tplc="08090003" w:tentative="1">
      <w:start w:val="1"/>
      <w:numFmt w:val="bullet"/>
      <w:lvlText w:val="o"/>
      <w:lvlJc w:val="left"/>
      <w:pPr>
        <w:ind w:left="2721" w:hanging="360"/>
      </w:pPr>
      <w:rPr>
        <w:rFonts w:ascii="Courier New" w:hAnsi="Courier New" w:cs="Courier New" w:hint="default"/>
      </w:rPr>
    </w:lvl>
    <w:lvl w:ilvl="2" w:tplc="08090005" w:tentative="1">
      <w:start w:val="1"/>
      <w:numFmt w:val="bullet"/>
      <w:lvlText w:val=""/>
      <w:lvlJc w:val="left"/>
      <w:pPr>
        <w:ind w:left="3441" w:hanging="360"/>
      </w:pPr>
      <w:rPr>
        <w:rFonts w:ascii="Wingdings" w:hAnsi="Wingdings" w:hint="default"/>
      </w:rPr>
    </w:lvl>
    <w:lvl w:ilvl="3" w:tplc="08090001" w:tentative="1">
      <w:start w:val="1"/>
      <w:numFmt w:val="bullet"/>
      <w:lvlText w:val=""/>
      <w:lvlJc w:val="left"/>
      <w:pPr>
        <w:ind w:left="4161" w:hanging="360"/>
      </w:pPr>
      <w:rPr>
        <w:rFonts w:ascii="Symbol" w:hAnsi="Symbol" w:hint="default"/>
      </w:rPr>
    </w:lvl>
    <w:lvl w:ilvl="4" w:tplc="08090003" w:tentative="1">
      <w:start w:val="1"/>
      <w:numFmt w:val="bullet"/>
      <w:lvlText w:val="o"/>
      <w:lvlJc w:val="left"/>
      <w:pPr>
        <w:ind w:left="4881" w:hanging="360"/>
      </w:pPr>
      <w:rPr>
        <w:rFonts w:ascii="Courier New" w:hAnsi="Courier New" w:cs="Courier New" w:hint="default"/>
      </w:rPr>
    </w:lvl>
    <w:lvl w:ilvl="5" w:tplc="08090005" w:tentative="1">
      <w:start w:val="1"/>
      <w:numFmt w:val="bullet"/>
      <w:lvlText w:val=""/>
      <w:lvlJc w:val="left"/>
      <w:pPr>
        <w:ind w:left="5601" w:hanging="360"/>
      </w:pPr>
      <w:rPr>
        <w:rFonts w:ascii="Wingdings" w:hAnsi="Wingdings" w:hint="default"/>
      </w:rPr>
    </w:lvl>
    <w:lvl w:ilvl="6" w:tplc="08090001" w:tentative="1">
      <w:start w:val="1"/>
      <w:numFmt w:val="bullet"/>
      <w:lvlText w:val=""/>
      <w:lvlJc w:val="left"/>
      <w:pPr>
        <w:ind w:left="6321" w:hanging="360"/>
      </w:pPr>
      <w:rPr>
        <w:rFonts w:ascii="Symbol" w:hAnsi="Symbol" w:hint="default"/>
      </w:rPr>
    </w:lvl>
    <w:lvl w:ilvl="7" w:tplc="08090003" w:tentative="1">
      <w:start w:val="1"/>
      <w:numFmt w:val="bullet"/>
      <w:lvlText w:val="o"/>
      <w:lvlJc w:val="left"/>
      <w:pPr>
        <w:ind w:left="7041" w:hanging="360"/>
      </w:pPr>
      <w:rPr>
        <w:rFonts w:ascii="Courier New" w:hAnsi="Courier New" w:cs="Courier New" w:hint="default"/>
      </w:rPr>
    </w:lvl>
    <w:lvl w:ilvl="8" w:tplc="08090005" w:tentative="1">
      <w:start w:val="1"/>
      <w:numFmt w:val="bullet"/>
      <w:lvlText w:val=""/>
      <w:lvlJc w:val="left"/>
      <w:pPr>
        <w:ind w:left="7761" w:hanging="360"/>
      </w:pPr>
      <w:rPr>
        <w:rFonts w:ascii="Wingdings" w:hAnsi="Wingdings" w:hint="default"/>
      </w:rPr>
    </w:lvl>
  </w:abstractNum>
  <w:abstractNum w:abstractNumId="19" w15:restartNumberingAfterBreak="0">
    <w:nsid w:val="51CE057F"/>
    <w:multiLevelType w:val="hybridMultilevel"/>
    <w:tmpl w:val="FAA67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AF21FC"/>
    <w:multiLevelType w:val="multilevel"/>
    <w:tmpl w:val="405C6ACC"/>
    <w:lvl w:ilvl="0">
      <w:start w:val="26"/>
      <w:numFmt w:val="decimal"/>
      <w:lvlText w:val="%1."/>
      <w:lvlJc w:val="left"/>
      <w:pPr>
        <w:ind w:left="480" w:hanging="480"/>
      </w:pPr>
      <w:rPr>
        <w:rFonts w:hint="default"/>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74E129E6"/>
    <w:multiLevelType w:val="multilevel"/>
    <w:tmpl w:val="0A9AF1BC"/>
    <w:lvl w:ilvl="0">
      <w:start w:val="18"/>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76AF7837"/>
    <w:multiLevelType w:val="multilevel"/>
    <w:tmpl w:val="4F12F622"/>
    <w:lvl w:ilvl="0">
      <w:start w:val="18"/>
      <w:numFmt w:val="decimal"/>
      <w:lvlText w:val="%1."/>
      <w:lvlJc w:val="left"/>
      <w:pPr>
        <w:ind w:left="480" w:hanging="48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CB21B8A"/>
    <w:multiLevelType w:val="multilevel"/>
    <w:tmpl w:val="C59A5414"/>
    <w:lvl w:ilvl="0">
      <w:start w:val="16"/>
      <w:numFmt w:val="decimal"/>
      <w:lvlText w:val="%1."/>
      <w:lvlJc w:val="left"/>
      <w:pPr>
        <w:ind w:left="480" w:hanging="480"/>
      </w:pPr>
      <w:rPr>
        <w:rFonts w:hint="default"/>
        <w:b/>
      </w:rPr>
    </w:lvl>
    <w:lvl w:ilvl="1">
      <w:start w:val="1"/>
      <w:numFmt w:val="decimal"/>
      <w:lvlText w:val="%1.%2."/>
      <w:lvlJc w:val="left"/>
      <w:pPr>
        <w:ind w:left="1429"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num w:numId="1">
    <w:abstractNumId w:val="15"/>
  </w:num>
  <w:num w:numId="2">
    <w:abstractNumId w:val="0"/>
  </w:num>
  <w:num w:numId="3">
    <w:abstractNumId w:val="13"/>
  </w:num>
  <w:num w:numId="4">
    <w:abstractNumId w:val="18"/>
  </w:num>
  <w:num w:numId="5">
    <w:abstractNumId w:val="9"/>
  </w:num>
  <w:num w:numId="6">
    <w:abstractNumId w:val="8"/>
  </w:num>
  <w:num w:numId="7">
    <w:abstractNumId w:val="14"/>
  </w:num>
  <w:num w:numId="8">
    <w:abstractNumId w:val="7"/>
  </w:num>
  <w:num w:numId="9">
    <w:abstractNumId w:val="19"/>
  </w:num>
  <w:num w:numId="10">
    <w:abstractNumId w:val="6"/>
  </w:num>
  <w:num w:numId="11">
    <w:abstractNumId w:val="1"/>
  </w:num>
  <w:num w:numId="12">
    <w:abstractNumId w:val="11"/>
  </w:num>
  <w:num w:numId="13">
    <w:abstractNumId w:val="2"/>
  </w:num>
  <w:num w:numId="14">
    <w:abstractNumId w:val="5"/>
  </w:num>
  <w:num w:numId="15">
    <w:abstractNumId w:val="3"/>
  </w:num>
  <w:num w:numId="16">
    <w:abstractNumId w:val="10"/>
  </w:num>
  <w:num w:numId="17">
    <w:abstractNumId w:val="12"/>
  </w:num>
  <w:num w:numId="18">
    <w:abstractNumId w:val="23"/>
  </w:num>
  <w:num w:numId="19">
    <w:abstractNumId w:val="21"/>
  </w:num>
  <w:num w:numId="20">
    <w:abstractNumId w:val="22"/>
  </w:num>
  <w:num w:numId="21">
    <w:abstractNumId w:val="16"/>
  </w:num>
  <w:num w:numId="22">
    <w:abstractNumId w:val="17"/>
  </w:num>
  <w:num w:numId="23">
    <w:abstractNumId w:val="20"/>
  </w:num>
  <w:num w:numId="24">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19C6"/>
    <w:rsid w:val="000050AD"/>
    <w:rsid w:val="00006AF6"/>
    <w:rsid w:val="000109D3"/>
    <w:rsid w:val="00010A80"/>
    <w:rsid w:val="00011E01"/>
    <w:rsid w:val="0001235C"/>
    <w:rsid w:val="00015F15"/>
    <w:rsid w:val="00022402"/>
    <w:rsid w:val="00025467"/>
    <w:rsid w:val="00031375"/>
    <w:rsid w:val="000367FF"/>
    <w:rsid w:val="00041691"/>
    <w:rsid w:val="000436CC"/>
    <w:rsid w:val="0005258B"/>
    <w:rsid w:val="0005285D"/>
    <w:rsid w:val="00054D66"/>
    <w:rsid w:val="00054E99"/>
    <w:rsid w:val="00061956"/>
    <w:rsid w:val="000719F2"/>
    <w:rsid w:val="00073FBB"/>
    <w:rsid w:val="00081B2C"/>
    <w:rsid w:val="0008287E"/>
    <w:rsid w:val="00084E44"/>
    <w:rsid w:val="000973DF"/>
    <w:rsid w:val="000A1C5E"/>
    <w:rsid w:val="000A3935"/>
    <w:rsid w:val="000A4708"/>
    <w:rsid w:val="000A7FC2"/>
    <w:rsid w:val="000B09F5"/>
    <w:rsid w:val="000C25B4"/>
    <w:rsid w:val="000C3360"/>
    <w:rsid w:val="000C4EA0"/>
    <w:rsid w:val="000D2BDB"/>
    <w:rsid w:val="000D702D"/>
    <w:rsid w:val="000E5E39"/>
    <w:rsid w:val="001007C4"/>
    <w:rsid w:val="00100FC2"/>
    <w:rsid w:val="0010253D"/>
    <w:rsid w:val="00103C10"/>
    <w:rsid w:val="00105476"/>
    <w:rsid w:val="00112E4C"/>
    <w:rsid w:val="00112EB4"/>
    <w:rsid w:val="00116729"/>
    <w:rsid w:val="001172B6"/>
    <w:rsid w:val="00120F70"/>
    <w:rsid w:val="001224A4"/>
    <w:rsid w:val="00123BF8"/>
    <w:rsid w:val="00124703"/>
    <w:rsid w:val="00124967"/>
    <w:rsid w:val="00124D3D"/>
    <w:rsid w:val="00126F38"/>
    <w:rsid w:val="00127769"/>
    <w:rsid w:val="0013006A"/>
    <w:rsid w:val="00131B2A"/>
    <w:rsid w:val="0015086E"/>
    <w:rsid w:val="001522F3"/>
    <w:rsid w:val="001610C3"/>
    <w:rsid w:val="00173D5A"/>
    <w:rsid w:val="00175304"/>
    <w:rsid w:val="0017617B"/>
    <w:rsid w:val="0019337A"/>
    <w:rsid w:val="0019736E"/>
    <w:rsid w:val="001A07F1"/>
    <w:rsid w:val="001A3A58"/>
    <w:rsid w:val="001A7805"/>
    <w:rsid w:val="001A7A02"/>
    <w:rsid w:val="001B64B0"/>
    <w:rsid w:val="001C45B0"/>
    <w:rsid w:val="001C6F7B"/>
    <w:rsid w:val="001D2C76"/>
    <w:rsid w:val="001D3BDA"/>
    <w:rsid w:val="001D460C"/>
    <w:rsid w:val="001D6699"/>
    <w:rsid w:val="001D6703"/>
    <w:rsid w:val="001E3D4C"/>
    <w:rsid w:val="001E476B"/>
    <w:rsid w:val="001E4CE7"/>
    <w:rsid w:val="001E6A74"/>
    <w:rsid w:val="001F7120"/>
    <w:rsid w:val="001F7D2F"/>
    <w:rsid w:val="0021114E"/>
    <w:rsid w:val="00212823"/>
    <w:rsid w:val="00215312"/>
    <w:rsid w:val="00217C9D"/>
    <w:rsid w:val="00223F45"/>
    <w:rsid w:val="00234E34"/>
    <w:rsid w:val="002414C2"/>
    <w:rsid w:val="00241CC8"/>
    <w:rsid w:val="002510E9"/>
    <w:rsid w:val="00252C74"/>
    <w:rsid w:val="00254BA7"/>
    <w:rsid w:val="00254DF4"/>
    <w:rsid w:val="00264E91"/>
    <w:rsid w:val="002678F5"/>
    <w:rsid w:val="00275B71"/>
    <w:rsid w:val="0028562A"/>
    <w:rsid w:val="00290762"/>
    <w:rsid w:val="002A0669"/>
    <w:rsid w:val="002A0C7D"/>
    <w:rsid w:val="002A0D9E"/>
    <w:rsid w:val="002B0100"/>
    <w:rsid w:val="002B59AE"/>
    <w:rsid w:val="002B6AD9"/>
    <w:rsid w:val="002C3570"/>
    <w:rsid w:val="002C3C07"/>
    <w:rsid w:val="002C7C18"/>
    <w:rsid w:val="002D0658"/>
    <w:rsid w:val="002E0BBF"/>
    <w:rsid w:val="002F0BD5"/>
    <w:rsid w:val="002F15DD"/>
    <w:rsid w:val="002F2180"/>
    <w:rsid w:val="002F611F"/>
    <w:rsid w:val="0030086C"/>
    <w:rsid w:val="00301772"/>
    <w:rsid w:val="0030235F"/>
    <w:rsid w:val="00302667"/>
    <w:rsid w:val="00304B7D"/>
    <w:rsid w:val="003062DB"/>
    <w:rsid w:val="003165C5"/>
    <w:rsid w:val="00324E86"/>
    <w:rsid w:val="00333BD8"/>
    <w:rsid w:val="00342AEC"/>
    <w:rsid w:val="0034693C"/>
    <w:rsid w:val="00363ED4"/>
    <w:rsid w:val="00372DE6"/>
    <w:rsid w:val="0037306B"/>
    <w:rsid w:val="00382E29"/>
    <w:rsid w:val="0038367F"/>
    <w:rsid w:val="00391682"/>
    <w:rsid w:val="003978FB"/>
    <w:rsid w:val="003A1252"/>
    <w:rsid w:val="003A20B8"/>
    <w:rsid w:val="003A467A"/>
    <w:rsid w:val="003A5166"/>
    <w:rsid w:val="003A5EF8"/>
    <w:rsid w:val="003B4291"/>
    <w:rsid w:val="003B492D"/>
    <w:rsid w:val="003C2DD4"/>
    <w:rsid w:val="003C3244"/>
    <w:rsid w:val="003C7786"/>
    <w:rsid w:val="003C77A8"/>
    <w:rsid w:val="003D0602"/>
    <w:rsid w:val="003D0D2F"/>
    <w:rsid w:val="003D138A"/>
    <w:rsid w:val="003D50F5"/>
    <w:rsid w:val="003E20D5"/>
    <w:rsid w:val="003E4825"/>
    <w:rsid w:val="003E4B3E"/>
    <w:rsid w:val="003F1181"/>
    <w:rsid w:val="003F15EF"/>
    <w:rsid w:val="00402ADD"/>
    <w:rsid w:val="004079DC"/>
    <w:rsid w:val="00407E5F"/>
    <w:rsid w:val="0041006B"/>
    <w:rsid w:val="004135A4"/>
    <w:rsid w:val="004167E2"/>
    <w:rsid w:val="0042168F"/>
    <w:rsid w:val="004232B4"/>
    <w:rsid w:val="004265D5"/>
    <w:rsid w:val="00435D57"/>
    <w:rsid w:val="004401AF"/>
    <w:rsid w:val="004409B9"/>
    <w:rsid w:val="00441FE8"/>
    <w:rsid w:val="00444C02"/>
    <w:rsid w:val="00444C86"/>
    <w:rsid w:val="0046600A"/>
    <w:rsid w:val="0046742B"/>
    <w:rsid w:val="00481354"/>
    <w:rsid w:val="00482EF6"/>
    <w:rsid w:val="00484621"/>
    <w:rsid w:val="0048677D"/>
    <w:rsid w:val="004904BD"/>
    <w:rsid w:val="00492614"/>
    <w:rsid w:val="004935B3"/>
    <w:rsid w:val="00493DF1"/>
    <w:rsid w:val="004B0FD9"/>
    <w:rsid w:val="004B3A6B"/>
    <w:rsid w:val="004C3651"/>
    <w:rsid w:val="004C5D59"/>
    <w:rsid w:val="004D36F3"/>
    <w:rsid w:val="004D78D7"/>
    <w:rsid w:val="004E2ED1"/>
    <w:rsid w:val="004F12FE"/>
    <w:rsid w:val="004F34DD"/>
    <w:rsid w:val="004F7C22"/>
    <w:rsid w:val="004F7D40"/>
    <w:rsid w:val="005032C4"/>
    <w:rsid w:val="005109B9"/>
    <w:rsid w:val="00512B85"/>
    <w:rsid w:val="00516EB8"/>
    <w:rsid w:val="0051719F"/>
    <w:rsid w:val="0052608E"/>
    <w:rsid w:val="00531297"/>
    <w:rsid w:val="005342EE"/>
    <w:rsid w:val="0053742A"/>
    <w:rsid w:val="0053751D"/>
    <w:rsid w:val="00546D0D"/>
    <w:rsid w:val="00574A8C"/>
    <w:rsid w:val="00575EED"/>
    <w:rsid w:val="00576F47"/>
    <w:rsid w:val="005834B1"/>
    <w:rsid w:val="00583640"/>
    <w:rsid w:val="005A1508"/>
    <w:rsid w:val="005A4917"/>
    <w:rsid w:val="005A54FB"/>
    <w:rsid w:val="005A6F21"/>
    <w:rsid w:val="005B1663"/>
    <w:rsid w:val="005B3508"/>
    <w:rsid w:val="005B6237"/>
    <w:rsid w:val="005C19FD"/>
    <w:rsid w:val="005C35EE"/>
    <w:rsid w:val="005C75D6"/>
    <w:rsid w:val="005E03A6"/>
    <w:rsid w:val="005E2EE8"/>
    <w:rsid w:val="005E38A9"/>
    <w:rsid w:val="005E67E5"/>
    <w:rsid w:val="005F000A"/>
    <w:rsid w:val="005F0364"/>
    <w:rsid w:val="005F0454"/>
    <w:rsid w:val="005F364F"/>
    <w:rsid w:val="00601A2D"/>
    <w:rsid w:val="006137EA"/>
    <w:rsid w:val="00616455"/>
    <w:rsid w:val="006177BC"/>
    <w:rsid w:val="00617B72"/>
    <w:rsid w:val="0062371B"/>
    <w:rsid w:val="00624656"/>
    <w:rsid w:val="0062516C"/>
    <w:rsid w:val="00627BC1"/>
    <w:rsid w:val="00636D0B"/>
    <w:rsid w:val="006373F4"/>
    <w:rsid w:val="006406F3"/>
    <w:rsid w:val="00641610"/>
    <w:rsid w:val="00646A98"/>
    <w:rsid w:val="00650936"/>
    <w:rsid w:val="00654832"/>
    <w:rsid w:val="0065501A"/>
    <w:rsid w:val="00657B29"/>
    <w:rsid w:val="00661D75"/>
    <w:rsid w:val="00662372"/>
    <w:rsid w:val="00662478"/>
    <w:rsid w:val="00664873"/>
    <w:rsid w:val="0067694D"/>
    <w:rsid w:val="0069164A"/>
    <w:rsid w:val="00692400"/>
    <w:rsid w:val="00692E93"/>
    <w:rsid w:val="00697B8A"/>
    <w:rsid w:val="006A0669"/>
    <w:rsid w:val="006A0E31"/>
    <w:rsid w:val="006A3C19"/>
    <w:rsid w:val="006A5B68"/>
    <w:rsid w:val="006B3019"/>
    <w:rsid w:val="006B4E36"/>
    <w:rsid w:val="006C33DB"/>
    <w:rsid w:val="006C3987"/>
    <w:rsid w:val="006C6FAD"/>
    <w:rsid w:val="006D2312"/>
    <w:rsid w:val="006E172B"/>
    <w:rsid w:val="006F0CCB"/>
    <w:rsid w:val="006F0F98"/>
    <w:rsid w:val="006F2450"/>
    <w:rsid w:val="006F778D"/>
    <w:rsid w:val="00706C7D"/>
    <w:rsid w:val="00706D3A"/>
    <w:rsid w:val="007159AA"/>
    <w:rsid w:val="0072320D"/>
    <w:rsid w:val="00732B9B"/>
    <w:rsid w:val="00735A21"/>
    <w:rsid w:val="00735D77"/>
    <w:rsid w:val="00741A2C"/>
    <w:rsid w:val="00742624"/>
    <w:rsid w:val="00743847"/>
    <w:rsid w:val="00743A01"/>
    <w:rsid w:val="007470FD"/>
    <w:rsid w:val="00751C92"/>
    <w:rsid w:val="0075294D"/>
    <w:rsid w:val="00752D01"/>
    <w:rsid w:val="0075602F"/>
    <w:rsid w:val="00763622"/>
    <w:rsid w:val="00764A9F"/>
    <w:rsid w:val="00766D2F"/>
    <w:rsid w:val="007670B0"/>
    <w:rsid w:val="00774FBD"/>
    <w:rsid w:val="00780BEA"/>
    <w:rsid w:val="007878FC"/>
    <w:rsid w:val="0079166F"/>
    <w:rsid w:val="00797C01"/>
    <w:rsid w:val="007A063E"/>
    <w:rsid w:val="007A13FF"/>
    <w:rsid w:val="007A403E"/>
    <w:rsid w:val="007A7676"/>
    <w:rsid w:val="007B5DE5"/>
    <w:rsid w:val="007B66A1"/>
    <w:rsid w:val="007B7A0E"/>
    <w:rsid w:val="007C04F5"/>
    <w:rsid w:val="007C1849"/>
    <w:rsid w:val="007C2BC2"/>
    <w:rsid w:val="007C3CC0"/>
    <w:rsid w:val="007C7743"/>
    <w:rsid w:val="007C786B"/>
    <w:rsid w:val="007E1D6A"/>
    <w:rsid w:val="007E2685"/>
    <w:rsid w:val="007F248F"/>
    <w:rsid w:val="007F24E8"/>
    <w:rsid w:val="007F3B23"/>
    <w:rsid w:val="00801605"/>
    <w:rsid w:val="008121F6"/>
    <w:rsid w:val="008165BB"/>
    <w:rsid w:val="008221E4"/>
    <w:rsid w:val="008238E5"/>
    <w:rsid w:val="00834039"/>
    <w:rsid w:val="00837590"/>
    <w:rsid w:val="00841710"/>
    <w:rsid w:val="00851EA5"/>
    <w:rsid w:val="008530AA"/>
    <w:rsid w:val="00860C8D"/>
    <w:rsid w:val="008610DD"/>
    <w:rsid w:val="008707BE"/>
    <w:rsid w:val="0087174A"/>
    <w:rsid w:val="0087546A"/>
    <w:rsid w:val="008772F4"/>
    <w:rsid w:val="00882C8E"/>
    <w:rsid w:val="00893E53"/>
    <w:rsid w:val="008A5F01"/>
    <w:rsid w:val="008A652F"/>
    <w:rsid w:val="008A7100"/>
    <w:rsid w:val="008B1ECC"/>
    <w:rsid w:val="008B2246"/>
    <w:rsid w:val="008B29CE"/>
    <w:rsid w:val="008B30D9"/>
    <w:rsid w:val="008B65F7"/>
    <w:rsid w:val="008C3AFD"/>
    <w:rsid w:val="008D1B23"/>
    <w:rsid w:val="008D332D"/>
    <w:rsid w:val="008D4842"/>
    <w:rsid w:val="008D4C3A"/>
    <w:rsid w:val="008D6462"/>
    <w:rsid w:val="008D7B1F"/>
    <w:rsid w:val="008E0F72"/>
    <w:rsid w:val="008E13F6"/>
    <w:rsid w:val="008E337B"/>
    <w:rsid w:val="008E4BF6"/>
    <w:rsid w:val="008E5AE8"/>
    <w:rsid w:val="008E7115"/>
    <w:rsid w:val="008F3A81"/>
    <w:rsid w:val="008F517B"/>
    <w:rsid w:val="008F6D92"/>
    <w:rsid w:val="0090268F"/>
    <w:rsid w:val="009040FF"/>
    <w:rsid w:val="009108F8"/>
    <w:rsid w:val="00914A91"/>
    <w:rsid w:val="00917383"/>
    <w:rsid w:val="00925C48"/>
    <w:rsid w:val="0092710B"/>
    <w:rsid w:val="00931A50"/>
    <w:rsid w:val="00931FA5"/>
    <w:rsid w:val="00933E8E"/>
    <w:rsid w:val="00937769"/>
    <w:rsid w:val="00942298"/>
    <w:rsid w:val="0094468C"/>
    <w:rsid w:val="0094661E"/>
    <w:rsid w:val="00950D9B"/>
    <w:rsid w:val="00950F87"/>
    <w:rsid w:val="009635B5"/>
    <w:rsid w:val="00964DC3"/>
    <w:rsid w:val="00965C94"/>
    <w:rsid w:val="00965D2B"/>
    <w:rsid w:val="00966D72"/>
    <w:rsid w:val="00967F3E"/>
    <w:rsid w:val="009803AD"/>
    <w:rsid w:val="00982B41"/>
    <w:rsid w:val="009877A5"/>
    <w:rsid w:val="00990AE4"/>
    <w:rsid w:val="009935C0"/>
    <w:rsid w:val="009A29AA"/>
    <w:rsid w:val="009B02CE"/>
    <w:rsid w:val="009B07E4"/>
    <w:rsid w:val="009B0968"/>
    <w:rsid w:val="009B149F"/>
    <w:rsid w:val="009C2F32"/>
    <w:rsid w:val="009C4736"/>
    <w:rsid w:val="009C64BE"/>
    <w:rsid w:val="009C667E"/>
    <w:rsid w:val="009C7128"/>
    <w:rsid w:val="009C7622"/>
    <w:rsid w:val="009C799F"/>
    <w:rsid w:val="009D021F"/>
    <w:rsid w:val="009D0729"/>
    <w:rsid w:val="009D0A31"/>
    <w:rsid w:val="009D5D4A"/>
    <w:rsid w:val="009D6157"/>
    <w:rsid w:val="009D7934"/>
    <w:rsid w:val="009E10C3"/>
    <w:rsid w:val="009E17B8"/>
    <w:rsid w:val="009E2A55"/>
    <w:rsid w:val="009E64CF"/>
    <w:rsid w:val="00A05560"/>
    <w:rsid w:val="00A05A24"/>
    <w:rsid w:val="00A064B4"/>
    <w:rsid w:val="00A11170"/>
    <w:rsid w:val="00A11409"/>
    <w:rsid w:val="00A1687F"/>
    <w:rsid w:val="00A22D82"/>
    <w:rsid w:val="00A26EB7"/>
    <w:rsid w:val="00A379B4"/>
    <w:rsid w:val="00A41125"/>
    <w:rsid w:val="00A4273F"/>
    <w:rsid w:val="00A45905"/>
    <w:rsid w:val="00A5001A"/>
    <w:rsid w:val="00A50C98"/>
    <w:rsid w:val="00A5262E"/>
    <w:rsid w:val="00A52AEF"/>
    <w:rsid w:val="00A601EC"/>
    <w:rsid w:val="00A64C25"/>
    <w:rsid w:val="00A67E0E"/>
    <w:rsid w:val="00A71CD2"/>
    <w:rsid w:val="00A7644D"/>
    <w:rsid w:val="00A9189F"/>
    <w:rsid w:val="00A92B3B"/>
    <w:rsid w:val="00AA3BE2"/>
    <w:rsid w:val="00AA5C07"/>
    <w:rsid w:val="00AA67CC"/>
    <w:rsid w:val="00AA6F4D"/>
    <w:rsid w:val="00AA7330"/>
    <w:rsid w:val="00AB0CA0"/>
    <w:rsid w:val="00AB1E1B"/>
    <w:rsid w:val="00AB2D6C"/>
    <w:rsid w:val="00AB35DE"/>
    <w:rsid w:val="00AC1C61"/>
    <w:rsid w:val="00AC52A5"/>
    <w:rsid w:val="00AC65B8"/>
    <w:rsid w:val="00AD1A48"/>
    <w:rsid w:val="00AD2F63"/>
    <w:rsid w:val="00AE0CCD"/>
    <w:rsid w:val="00AE480E"/>
    <w:rsid w:val="00AE64DC"/>
    <w:rsid w:val="00AF0DBA"/>
    <w:rsid w:val="00AF360F"/>
    <w:rsid w:val="00AF4D47"/>
    <w:rsid w:val="00B01443"/>
    <w:rsid w:val="00B0159A"/>
    <w:rsid w:val="00B05445"/>
    <w:rsid w:val="00B10DCC"/>
    <w:rsid w:val="00B162A5"/>
    <w:rsid w:val="00B173A3"/>
    <w:rsid w:val="00B2221C"/>
    <w:rsid w:val="00B23BBB"/>
    <w:rsid w:val="00B23CCE"/>
    <w:rsid w:val="00B24284"/>
    <w:rsid w:val="00B24775"/>
    <w:rsid w:val="00B30E90"/>
    <w:rsid w:val="00B31BDC"/>
    <w:rsid w:val="00B3263C"/>
    <w:rsid w:val="00B33D98"/>
    <w:rsid w:val="00B51B1C"/>
    <w:rsid w:val="00B52DD9"/>
    <w:rsid w:val="00B5364D"/>
    <w:rsid w:val="00B568BA"/>
    <w:rsid w:val="00B63F0D"/>
    <w:rsid w:val="00B6445A"/>
    <w:rsid w:val="00B668B0"/>
    <w:rsid w:val="00B67071"/>
    <w:rsid w:val="00B711D1"/>
    <w:rsid w:val="00B72979"/>
    <w:rsid w:val="00B72CDF"/>
    <w:rsid w:val="00B74620"/>
    <w:rsid w:val="00B7585E"/>
    <w:rsid w:val="00B76998"/>
    <w:rsid w:val="00B76C6C"/>
    <w:rsid w:val="00B76EB1"/>
    <w:rsid w:val="00B82F4C"/>
    <w:rsid w:val="00B86E11"/>
    <w:rsid w:val="00B94D97"/>
    <w:rsid w:val="00B96327"/>
    <w:rsid w:val="00BA2663"/>
    <w:rsid w:val="00BA4543"/>
    <w:rsid w:val="00BA632A"/>
    <w:rsid w:val="00BB0490"/>
    <w:rsid w:val="00BB08F6"/>
    <w:rsid w:val="00BB194D"/>
    <w:rsid w:val="00BB212B"/>
    <w:rsid w:val="00BB55C0"/>
    <w:rsid w:val="00BC3B14"/>
    <w:rsid w:val="00BC3B9F"/>
    <w:rsid w:val="00BD4D88"/>
    <w:rsid w:val="00BE1A18"/>
    <w:rsid w:val="00BE7985"/>
    <w:rsid w:val="00BF0E8B"/>
    <w:rsid w:val="00BF4F9E"/>
    <w:rsid w:val="00C039DC"/>
    <w:rsid w:val="00C05312"/>
    <w:rsid w:val="00C21FC8"/>
    <w:rsid w:val="00C342FB"/>
    <w:rsid w:val="00C36EBD"/>
    <w:rsid w:val="00C41AD7"/>
    <w:rsid w:val="00C51817"/>
    <w:rsid w:val="00C52F40"/>
    <w:rsid w:val="00C56860"/>
    <w:rsid w:val="00C56D09"/>
    <w:rsid w:val="00C63BF4"/>
    <w:rsid w:val="00C641C6"/>
    <w:rsid w:val="00C65830"/>
    <w:rsid w:val="00C701B2"/>
    <w:rsid w:val="00C72328"/>
    <w:rsid w:val="00C73957"/>
    <w:rsid w:val="00C76D25"/>
    <w:rsid w:val="00C82C83"/>
    <w:rsid w:val="00C91DE9"/>
    <w:rsid w:val="00C9258A"/>
    <w:rsid w:val="00CA1498"/>
    <w:rsid w:val="00CA1D50"/>
    <w:rsid w:val="00CA247D"/>
    <w:rsid w:val="00CA4ED6"/>
    <w:rsid w:val="00CA63D3"/>
    <w:rsid w:val="00CB2D55"/>
    <w:rsid w:val="00CB5A00"/>
    <w:rsid w:val="00CC0245"/>
    <w:rsid w:val="00CD0F3D"/>
    <w:rsid w:val="00CE2310"/>
    <w:rsid w:val="00CF07A8"/>
    <w:rsid w:val="00CF3EBB"/>
    <w:rsid w:val="00CF4F96"/>
    <w:rsid w:val="00D061B1"/>
    <w:rsid w:val="00D07723"/>
    <w:rsid w:val="00D120E6"/>
    <w:rsid w:val="00D140CE"/>
    <w:rsid w:val="00D1779A"/>
    <w:rsid w:val="00D2628F"/>
    <w:rsid w:val="00D26664"/>
    <w:rsid w:val="00D2736D"/>
    <w:rsid w:val="00D408AC"/>
    <w:rsid w:val="00D42C24"/>
    <w:rsid w:val="00D57426"/>
    <w:rsid w:val="00D609F9"/>
    <w:rsid w:val="00D620BE"/>
    <w:rsid w:val="00D66905"/>
    <w:rsid w:val="00D67357"/>
    <w:rsid w:val="00D71AF7"/>
    <w:rsid w:val="00D77253"/>
    <w:rsid w:val="00D8250B"/>
    <w:rsid w:val="00D84788"/>
    <w:rsid w:val="00D903DC"/>
    <w:rsid w:val="00DA0183"/>
    <w:rsid w:val="00DB0C09"/>
    <w:rsid w:val="00DB180E"/>
    <w:rsid w:val="00DC7C81"/>
    <w:rsid w:val="00DD7640"/>
    <w:rsid w:val="00DE610A"/>
    <w:rsid w:val="00DF11AC"/>
    <w:rsid w:val="00DF5049"/>
    <w:rsid w:val="00E05396"/>
    <w:rsid w:val="00E05B00"/>
    <w:rsid w:val="00E06FFB"/>
    <w:rsid w:val="00E07B28"/>
    <w:rsid w:val="00E11424"/>
    <w:rsid w:val="00E20A5D"/>
    <w:rsid w:val="00E217CA"/>
    <w:rsid w:val="00E231FB"/>
    <w:rsid w:val="00E27467"/>
    <w:rsid w:val="00E31CB9"/>
    <w:rsid w:val="00E4011A"/>
    <w:rsid w:val="00E4110D"/>
    <w:rsid w:val="00E41A45"/>
    <w:rsid w:val="00E5086A"/>
    <w:rsid w:val="00E52D8B"/>
    <w:rsid w:val="00E54667"/>
    <w:rsid w:val="00E64FBC"/>
    <w:rsid w:val="00E650C7"/>
    <w:rsid w:val="00E71A96"/>
    <w:rsid w:val="00E769FE"/>
    <w:rsid w:val="00E7710E"/>
    <w:rsid w:val="00E80D2D"/>
    <w:rsid w:val="00E81F99"/>
    <w:rsid w:val="00E8240D"/>
    <w:rsid w:val="00E83EB8"/>
    <w:rsid w:val="00E84847"/>
    <w:rsid w:val="00E84B8B"/>
    <w:rsid w:val="00E856D5"/>
    <w:rsid w:val="00E86EE3"/>
    <w:rsid w:val="00E90695"/>
    <w:rsid w:val="00E931C9"/>
    <w:rsid w:val="00E96B46"/>
    <w:rsid w:val="00E9715A"/>
    <w:rsid w:val="00EA19BC"/>
    <w:rsid w:val="00EB1237"/>
    <w:rsid w:val="00EB31FB"/>
    <w:rsid w:val="00EC20EC"/>
    <w:rsid w:val="00EC3B6C"/>
    <w:rsid w:val="00ED1A87"/>
    <w:rsid w:val="00ED36EF"/>
    <w:rsid w:val="00ED4850"/>
    <w:rsid w:val="00ED6B5C"/>
    <w:rsid w:val="00EE544C"/>
    <w:rsid w:val="00EF71E8"/>
    <w:rsid w:val="00F00301"/>
    <w:rsid w:val="00F04669"/>
    <w:rsid w:val="00F104A7"/>
    <w:rsid w:val="00F13090"/>
    <w:rsid w:val="00F23B3B"/>
    <w:rsid w:val="00F2630A"/>
    <w:rsid w:val="00F27ABB"/>
    <w:rsid w:val="00F31239"/>
    <w:rsid w:val="00F34C6E"/>
    <w:rsid w:val="00F47C6F"/>
    <w:rsid w:val="00F504CA"/>
    <w:rsid w:val="00F505FA"/>
    <w:rsid w:val="00F53E9C"/>
    <w:rsid w:val="00F547AE"/>
    <w:rsid w:val="00F548AF"/>
    <w:rsid w:val="00F55F65"/>
    <w:rsid w:val="00F6257D"/>
    <w:rsid w:val="00F658D4"/>
    <w:rsid w:val="00F65C36"/>
    <w:rsid w:val="00F6671D"/>
    <w:rsid w:val="00F66928"/>
    <w:rsid w:val="00F67997"/>
    <w:rsid w:val="00F72346"/>
    <w:rsid w:val="00F74F32"/>
    <w:rsid w:val="00F77051"/>
    <w:rsid w:val="00F85214"/>
    <w:rsid w:val="00F866E4"/>
    <w:rsid w:val="00F95A3A"/>
    <w:rsid w:val="00FB0608"/>
    <w:rsid w:val="00FB295D"/>
    <w:rsid w:val="00FB6A43"/>
    <w:rsid w:val="00FC2582"/>
    <w:rsid w:val="00FC7FAC"/>
    <w:rsid w:val="00FD0415"/>
    <w:rsid w:val="00FD08A5"/>
    <w:rsid w:val="00FD7C8B"/>
    <w:rsid w:val="00FE181A"/>
    <w:rsid w:val="00FF12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09AD3FB"/>
  <w15:docId w15:val="{2D27AA20-1CF1-4DB2-84C0-DC8F9A4B2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ListBullet">
    <w:name w:val="List Bullet"/>
    <w:basedOn w:val="Normal"/>
    <w:rsid w:val="0052608E"/>
    <w:pPr>
      <w:numPr>
        <w:numId w:val="2"/>
      </w:numPr>
      <w:contextualSpacing/>
    </w:pPr>
  </w:style>
  <w:style w:type="character" w:customStyle="1" w:styleId="FooterChar">
    <w:name w:val="Footer Char"/>
    <w:basedOn w:val="DefaultParagraphFont"/>
    <w:link w:val="Footer"/>
    <w:uiPriority w:val="99"/>
    <w:rsid w:val="003062DB"/>
    <w:rPr>
      <w:rFonts w:ascii="Frutiger 45 Light" w:hAnsi="Frutiger 45 Light"/>
      <w:sz w:val="22"/>
    </w:rPr>
  </w:style>
  <w:style w:type="paragraph" w:styleId="NormalWeb">
    <w:name w:val="Normal (Web)"/>
    <w:basedOn w:val="Normal"/>
    <w:uiPriority w:val="99"/>
    <w:unhideWhenUsed/>
    <w:rsid w:val="00964DC3"/>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6424">
      <w:bodyDiv w:val="1"/>
      <w:marLeft w:val="0"/>
      <w:marRight w:val="0"/>
      <w:marTop w:val="0"/>
      <w:marBottom w:val="0"/>
      <w:divBdr>
        <w:top w:val="none" w:sz="0" w:space="0" w:color="auto"/>
        <w:left w:val="none" w:sz="0" w:space="0" w:color="auto"/>
        <w:bottom w:val="none" w:sz="0" w:space="0" w:color="auto"/>
        <w:right w:val="none" w:sz="0" w:space="0" w:color="auto"/>
      </w:divBdr>
    </w:div>
    <w:div w:id="25563464">
      <w:bodyDiv w:val="1"/>
      <w:marLeft w:val="0"/>
      <w:marRight w:val="0"/>
      <w:marTop w:val="0"/>
      <w:marBottom w:val="0"/>
      <w:divBdr>
        <w:top w:val="none" w:sz="0" w:space="0" w:color="auto"/>
        <w:left w:val="none" w:sz="0" w:space="0" w:color="auto"/>
        <w:bottom w:val="none" w:sz="0" w:space="0" w:color="auto"/>
        <w:right w:val="none" w:sz="0" w:space="0" w:color="auto"/>
      </w:divBdr>
    </w:div>
    <w:div w:id="47462217">
      <w:bodyDiv w:val="1"/>
      <w:marLeft w:val="0"/>
      <w:marRight w:val="0"/>
      <w:marTop w:val="0"/>
      <w:marBottom w:val="0"/>
      <w:divBdr>
        <w:top w:val="none" w:sz="0" w:space="0" w:color="auto"/>
        <w:left w:val="none" w:sz="0" w:space="0" w:color="auto"/>
        <w:bottom w:val="none" w:sz="0" w:space="0" w:color="auto"/>
        <w:right w:val="none" w:sz="0" w:space="0" w:color="auto"/>
      </w:divBdr>
    </w:div>
    <w:div w:id="191312215">
      <w:bodyDiv w:val="1"/>
      <w:marLeft w:val="0"/>
      <w:marRight w:val="0"/>
      <w:marTop w:val="0"/>
      <w:marBottom w:val="0"/>
      <w:divBdr>
        <w:top w:val="none" w:sz="0" w:space="0" w:color="auto"/>
        <w:left w:val="none" w:sz="0" w:space="0" w:color="auto"/>
        <w:bottom w:val="none" w:sz="0" w:space="0" w:color="auto"/>
        <w:right w:val="none" w:sz="0" w:space="0" w:color="auto"/>
      </w:divBdr>
    </w:div>
    <w:div w:id="212036354">
      <w:bodyDiv w:val="1"/>
      <w:marLeft w:val="0"/>
      <w:marRight w:val="0"/>
      <w:marTop w:val="0"/>
      <w:marBottom w:val="0"/>
      <w:divBdr>
        <w:top w:val="none" w:sz="0" w:space="0" w:color="auto"/>
        <w:left w:val="none" w:sz="0" w:space="0" w:color="auto"/>
        <w:bottom w:val="none" w:sz="0" w:space="0" w:color="auto"/>
        <w:right w:val="none" w:sz="0" w:space="0" w:color="auto"/>
      </w:divBdr>
    </w:div>
    <w:div w:id="213011388">
      <w:bodyDiv w:val="1"/>
      <w:marLeft w:val="0"/>
      <w:marRight w:val="0"/>
      <w:marTop w:val="0"/>
      <w:marBottom w:val="0"/>
      <w:divBdr>
        <w:top w:val="none" w:sz="0" w:space="0" w:color="auto"/>
        <w:left w:val="none" w:sz="0" w:space="0" w:color="auto"/>
        <w:bottom w:val="none" w:sz="0" w:space="0" w:color="auto"/>
        <w:right w:val="none" w:sz="0" w:space="0" w:color="auto"/>
      </w:divBdr>
    </w:div>
    <w:div w:id="231932419">
      <w:bodyDiv w:val="1"/>
      <w:marLeft w:val="0"/>
      <w:marRight w:val="0"/>
      <w:marTop w:val="0"/>
      <w:marBottom w:val="0"/>
      <w:divBdr>
        <w:top w:val="none" w:sz="0" w:space="0" w:color="auto"/>
        <w:left w:val="none" w:sz="0" w:space="0" w:color="auto"/>
        <w:bottom w:val="none" w:sz="0" w:space="0" w:color="auto"/>
        <w:right w:val="none" w:sz="0" w:space="0" w:color="auto"/>
      </w:divBdr>
    </w:div>
    <w:div w:id="294526608">
      <w:bodyDiv w:val="1"/>
      <w:marLeft w:val="0"/>
      <w:marRight w:val="0"/>
      <w:marTop w:val="0"/>
      <w:marBottom w:val="0"/>
      <w:divBdr>
        <w:top w:val="none" w:sz="0" w:space="0" w:color="auto"/>
        <w:left w:val="none" w:sz="0" w:space="0" w:color="auto"/>
        <w:bottom w:val="none" w:sz="0" w:space="0" w:color="auto"/>
        <w:right w:val="none" w:sz="0" w:space="0" w:color="auto"/>
      </w:divBdr>
      <w:divsChild>
        <w:div w:id="1792746929">
          <w:marLeft w:val="0"/>
          <w:marRight w:val="0"/>
          <w:marTop w:val="0"/>
          <w:marBottom w:val="0"/>
          <w:divBdr>
            <w:top w:val="none" w:sz="0" w:space="0" w:color="auto"/>
            <w:left w:val="none" w:sz="0" w:space="0" w:color="auto"/>
            <w:bottom w:val="none" w:sz="0" w:space="0" w:color="auto"/>
            <w:right w:val="none" w:sz="0" w:space="0" w:color="auto"/>
          </w:divBdr>
        </w:div>
      </w:divsChild>
    </w:div>
    <w:div w:id="308092204">
      <w:bodyDiv w:val="1"/>
      <w:marLeft w:val="0"/>
      <w:marRight w:val="0"/>
      <w:marTop w:val="0"/>
      <w:marBottom w:val="0"/>
      <w:divBdr>
        <w:top w:val="none" w:sz="0" w:space="0" w:color="auto"/>
        <w:left w:val="none" w:sz="0" w:space="0" w:color="auto"/>
        <w:bottom w:val="none" w:sz="0" w:space="0" w:color="auto"/>
        <w:right w:val="none" w:sz="0" w:space="0" w:color="auto"/>
      </w:divBdr>
    </w:div>
    <w:div w:id="366178856">
      <w:bodyDiv w:val="1"/>
      <w:marLeft w:val="0"/>
      <w:marRight w:val="0"/>
      <w:marTop w:val="0"/>
      <w:marBottom w:val="0"/>
      <w:divBdr>
        <w:top w:val="none" w:sz="0" w:space="0" w:color="auto"/>
        <w:left w:val="none" w:sz="0" w:space="0" w:color="auto"/>
        <w:bottom w:val="none" w:sz="0" w:space="0" w:color="auto"/>
        <w:right w:val="none" w:sz="0" w:space="0" w:color="auto"/>
      </w:divBdr>
    </w:div>
    <w:div w:id="414400906">
      <w:bodyDiv w:val="1"/>
      <w:marLeft w:val="0"/>
      <w:marRight w:val="0"/>
      <w:marTop w:val="0"/>
      <w:marBottom w:val="0"/>
      <w:divBdr>
        <w:top w:val="none" w:sz="0" w:space="0" w:color="auto"/>
        <w:left w:val="none" w:sz="0" w:space="0" w:color="auto"/>
        <w:bottom w:val="none" w:sz="0" w:space="0" w:color="auto"/>
        <w:right w:val="none" w:sz="0" w:space="0" w:color="auto"/>
      </w:divBdr>
    </w:div>
    <w:div w:id="427121835">
      <w:bodyDiv w:val="1"/>
      <w:marLeft w:val="0"/>
      <w:marRight w:val="0"/>
      <w:marTop w:val="0"/>
      <w:marBottom w:val="0"/>
      <w:divBdr>
        <w:top w:val="none" w:sz="0" w:space="0" w:color="auto"/>
        <w:left w:val="none" w:sz="0" w:space="0" w:color="auto"/>
        <w:bottom w:val="none" w:sz="0" w:space="0" w:color="auto"/>
        <w:right w:val="none" w:sz="0" w:space="0" w:color="auto"/>
      </w:divBdr>
    </w:div>
    <w:div w:id="437872464">
      <w:bodyDiv w:val="1"/>
      <w:marLeft w:val="0"/>
      <w:marRight w:val="0"/>
      <w:marTop w:val="0"/>
      <w:marBottom w:val="0"/>
      <w:divBdr>
        <w:top w:val="none" w:sz="0" w:space="0" w:color="auto"/>
        <w:left w:val="none" w:sz="0" w:space="0" w:color="auto"/>
        <w:bottom w:val="none" w:sz="0" w:space="0" w:color="auto"/>
        <w:right w:val="none" w:sz="0" w:space="0" w:color="auto"/>
      </w:divBdr>
    </w:div>
    <w:div w:id="505899731">
      <w:bodyDiv w:val="1"/>
      <w:marLeft w:val="0"/>
      <w:marRight w:val="0"/>
      <w:marTop w:val="0"/>
      <w:marBottom w:val="0"/>
      <w:divBdr>
        <w:top w:val="none" w:sz="0" w:space="0" w:color="auto"/>
        <w:left w:val="none" w:sz="0" w:space="0" w:color="auto"/>
        <w:bottom w:val="none" w:sz="0" w:space="0" w:color="auto"/>
        <w:right w:val="none" w:sz="0" w:space="0" w:color="auto"/>
      </w:divBdr>
    </w:div>
    <w:div w:id="524372447">
      <w:bodyDiv w:val="1"/>
      <w:marLeft w:val="0"/>
      <w:marRight w:val="0"/>
      <w:marTop w:val="0"/>
      <w:marBottom w:val="0"/>
      <w:divBdr>
        <w:top w:val="none" w:sz="0" w:space="0" w:color="auto"/>
        <w:left w:val="none" w:sz="0" w:space="0" w:color="auto"/>
        <w:bottom w:val="none" w:sz="0" w:space="0" w:color="auto"/>
        <w:right w:val="none" w:sz="0" w:space="0" w:color="auto"/>
      </w:divBdr>
    </w:div>
    <w:div w:id="547450414">
      <w:bodyDiv w:val="1"/>
      <w:marLeft w:val="0"/>
      <w:marRight w:val="0"/>
      <w:marTop w:val="0"/>
      <w:marBottom w:val="0"/>
      <w:divBdr>
        <w:top w:val="none" w:sz="0" w:space="0" w:color="auto"/>
        <w:left w:val="none" w:sz="0" w:space="0" w:color="auto"/>
        <w:bottom w:val="none" w:sz="0" w:space="0" w:color="auto"/>
        <w:right w:val="none" w:sz="0" w:space="0" w:color="auto"/>
      </w:divBdr>
    </w:div>
    <w:div w:id="560755915">
      <w:bodyDiv w:val="1"/>
      <w:marLeft w:val="0"/>
      <w:marRight w:val="0"/>
      <w:marTop w:val="0"/>
      <w:marBottom w:val="0"/>
      <w:divBdr>
        <w:top w:val="none" w:sz="0" w:space="0" w:color="auto"/>
        <w:left w:val="none" w:sz="0" w:space="0" w:color="auto"/>
        <w:bottom w:val="none" w:sz="0" w:space="0" w:color="auto"/>
        <w:right w:val="none" w:sz="0" w:space="0" w:color="auto"/>
      </w:divBdr>
    </w:div>
    <w:div w:id="668213381">
      <w:bodyDiv w:val="1"/>
      <w:marLeft w:val="0"/>
      <w:marRight w:val="0"/>
      <w:marTop w:val="0"/>
      <w:marBottom w:val="0"/>
      <w:divBdr>
        <w:top w:val="none" w:sz="0" w:space="0" w:color="auto"/>
        <w:left w:val="none" w:sz="0" w:space="0" w:color="auto"/>
        <w:bottom w:val="none" w:sz="0" w:space="0" w:color="auto"/>
        <w:right w:val="none" w:sz="0" w:space="0" w:color="auto"/>
      </w:divBdr>
    </w:div>
    <w:div w:id="711657473">
      <w:bodyDiv w:val="1"/>
      <w:marLeft w:val="0"/>
      <w:marRight w:val="0"/>
      <w:marTop w:val="0"/>
      <w:marBottom w:val="0"/>
      <w:divBdr>
        <w:top w:val="none" w:sz="0" w:space="0" w:color="auto"/>
        <w:left w:val="none" w:sz="0" w:space="0" w:color="auto"/>
        <w:bottom w:val="none" w:sz="0" w:space="0" w:color="auto"/>
        <w:right w:val="none" w:sz="0" w:space="0" w:color="auto"/>
      </w:divBdr>
    </w:div>
    <w:div w:id="803080351">
      <w:bodyDiv w:val="1"/>
      <w:marLeft w:val="0"/>
      <w:marRight w:val="0"/>
      <w:marTop w:val="0"/>
      <w:marBottom w:val="0"/>
      <w:divBdr>
        <w:top w:val="none" w:sz="0" w:space="0" w:color="auto"/>
        <w:left w:val="none" w:sz="0" w:space="0" w:color="auto"/>
        <w:bottom w:val="none" w:sz="0" w:space="0" w:color="auto"/>
        <w:right w:val="none" w:sz="0" w:space="0" w:color="auto"/>
      </w:divBdr>
    </w:div>
    <w:div w:id="843201149">
      <w:bodyDiv w:val="1"/>
      <w:marLeft w:val="0"/>
      <w:marRight w:val="0"/>
      <w:marTop w:val="0"/>
      <w:marBottom w:val="0"/>
      <w:divBdr>
        <w:top w:val="none" w:sz="0" w:space="0" w:color="auto"/>
        <w:left w:val="none" w:sz="0" w:space="0" w:color="auto"/>
        <w:bottom w:val="none" w:sz="0" w:space="0" w:color="auto"/>
        <w:right w:val="none" w:sz="0" w:space="0" w:color="auto"/>
      </w:divBdr>
    </w:div>
    <w:div w:id="868614844">
      <w:bodyDiv w:val="1"/>
      <w:marLeft w:val="0"/>
      <w:marRight w:val="0"/>
      <w:marTop w:val="0"/>
      <w:marBottom w:val="0"/>
      <w:divBdr>
        <w:top w:val="none" w:sz="0" w:space="0" w:color="auto"/>
        <w:left w:val="none" w:sz="0" w:space="0" w:color="auto"/>
        <w:bottom w:val="none" w:sz="0" w:space="0" w:color="auto"/>
        <w:right w:val="none" w:sz="0" w:space="0" w:color="auto"/>
      </w:divBdr>
    </w:div>
    <w:div w:id="932399516">
      <w:bodyDiv w:val="1"/>
      <w:marLeft w:val="0"/>
      <w:marRight w:val="0"/>
      <w:marTop w:val="0"/>
      <w:marBottom w:val="0"/>
      <w:divBdr>
        <w:top w:val="none" w:sz="0" w:space="0" w:color="auto"/>
        <w:left w:val="none" w:sz="0" w:space="0" w:color="auto"/>
        <w:bottom w:val="none" w:sz="0" w:space="0" w:color="auto"/>
        <w:right w:val="none" w:sz="0" w:space="0" w:color="auto"/>
      </w:divBdr>
    </w:div>
    <w:div w:id="936213530">
      <w:bodyDiv w:val="1"/>
      <w:marLeft w:val="0"/>
      <w:marRight w:val="0"/>
      <w:marTop w:val="0"/>
      <w:marBottom w:val="0"/>
      <w:divBdr>
        <w:top w:val="none" w:sz="0" w:space="0" w:color="auto"/>
        <w:left w:val="none" w:sz="0" w:space="0" w:color="auto"/>
        <w:bottom w:val="none" w:sz="0" w:space="0" w:color="auto"/>
        <w:right w:val="none" w:sz="0" w:space="0" w:color="auto"/>
      </w:divBdr>
    </w:div>
    <w:div w:id="978800883">
      <w:bodyDiv w:val="1"/>
      <w:marLeft w:val="0"/>
      <w:marRight w:val="0"/>
      <w:marTop w:val="0"/>
      <w:marBottom w:val="0"/>
      <w:divBdr>
        <w:top w:val="none" w:sz="0" w:space="0" w:color="auto"/>
        <w:left w:val="none" w:sz="0" w:space="0" w:color="auto"/>
        <w:bottom w:val="none" w:sz="0" w:space="0" w:color="auto"/>
        <w:right w:val="none" w:sz="0" w:space="0" w:color="auto"/>
      </w:divBdr>
    </w:div>
    <w:div w:id="984161060">
      <w:bodyDiv w:val="1"/>
      <w:marLeft w:val="0"/>
      <w:marRight w:val="0"/>
      <w:marTop w:val="0"/>
      <w:marBottom w:val="0"/>
      <w:divBdr>
        <w:top w:val="none" w:sz="0" w:space="0" w:color="auto"/>
        <w:left w:val="none" w:sz="0" w:space="0" w:color="auto"/>
        <w:bottom w:val="none" w:sz="0" w:space="0" w:color="auto"/>
        <w:right w:val="none" w:sz="0" w:space="0" w:color="auto"/>
      </w:divBdr>
    </w:div>
    <w:div w:id="1011252191">
      <w:bodyDiv w:val="1"/>
      <w:marLeft w:val="0"/>
      <w:marRight w:val="0"/>
      <w:marTop w:val="0"/>
      <w:marBottom w:val="0"/>
      <w:divBdr>
        <w:top w:val="none" w:sz="0" w:space="0" w:color="auto"/>
        <w:left w:val="none" w:sz="0" w:space="0" w:color="auto"/>
        <w:bottom w:val="none" w:sz="0" w:space="0" w:color="auto"/>
        <w:right w:val="none" w:sz="0" w:space="0" w:color="auto"/>
      </w:divBdr>
    </w:div>
    <w:div w:id="1062170695">
      <w:bodyDiv w:val="1"/>
      <w:marLeft w:val="0"/>
      <w:marRight w:val="0"/>
      <w:marTop w:val="0"/>
      <w:marBottom w:val="0"/>
      <w:divBdr>
        <w:top w:val="none" w:sz="0" w:space="0" w:color="auto"/>
        <w:left w:val="none" w:sz="0" w:space="0" w:color="auto"/>
        <w:bottom w:val="none" w:sz="0" w:space="0" w:color="auto"/>
        <w:right w:val="none" w:sz="0" w:space="0" w:color="auto"/>
      </w:divBdr>
    </w:div>
    <w:div w:id="1100370050">
      <w:bodyDiv w:val="1"/>
      <w:marLeft w:val="0"/>
      <w:marRight w:val="0"/>
      <w:marTop w:val="0"/>
      <w:marBottom w:val="0"/>
      <w:divBdr>
        <w:top w:val="none" w:sz="0" w:space="0" w:color="auto"/>
        <w:left w:val="none" w:sz="0" w:space="0" w:color="auto"/>
        <w:bottom w:val="none" w:sz="0" w:space="0" w:color="auto"/>
        <w:right w:val="none" w:sz="0" w:space="0" w:color="auto"/>
      </w:divBdr>
    </w:div>
    <w:div w:id="1115903818">
      <w:bodyDiv w:val="1"/>
      <w:marLeft w:val="0"/>
      <w:marRight w:val="0"/>
      <w:marTop w:val="0"/>
      <w:marBottom w:val="0"/>
      <w:divBdr>
        <w:top w:val="none" w:sz="0" w:space="0" w:color="auto"/>
        <w:left w:val="none" w:sz="0" w:space="0" w:color="auto"/>
        <w:bottom w:val="none" w:sz="0" w:space="0" w:color="auto"/>
        <w:right w:val="none" w:sz="0" w:space="0" w:color="auto"/>
      </w:divBdr>
    </w:div>
    <w:div w:id="1194803351">
      <w:bodyDiv w:val="1"/>
      <w:marLeft w:val="0"/>
      <w:marRight w:val="0"/>
      <w:marTop w:val="0"/>
      <w:marBottom w:val="0"/>
      <w:divBdr>
        <w:top w:val="none" w:sz="0" w:space="0" w:color="auto"/>
        <w:left w:val="none" w:sz="0" w:space="0" w:color="auto"/>
        <w:bottom w:val="none" w:sz="0" w:space="0" w:color="auto"/>
        <w:right w:val="none" w:sz="0" w:space="0" w:color="auto"/>
      </w:divBdr>
    </w:div>
    <w:div w:id="1207065800">
      <w:bodyDiv w:val="1"/>
      <w:marLeft w:val="0"/>
      <w:marRight w:val="0"/>
      <w:marTop w:val="0"/>
      <w:marBottom w:val="0"/>
      <w:divBdr>
        <w:top w:val="none" w:sz="0" w:space="0" w:color="auto"/>
        <w:left w:val="none" w:sz="0" w:space="0" w:color="auto"/>
        <w:bottom w:val="none" w:sz="0" w:space="0" w:color="auto"/>
        <w:right w:val="none" w:sz="0" w:space="0" w:color="auto"/>
      </w:divBdr>
    </w:div>
    <w:div w:id="1240335860">
      <w:bodyDiv w:val="1"/>
      <w:marLeft w:val="0"/>
      <w:marRight w:val="0"/>
      <w:marTop w:val="0"/>
      <w:marBottom w:val="0"/>
      <w:divBdr>
        <w:top w:val="none" w:sz="0" w:space="0" w:color="auto"/>
        <w:left w:val="none" w:sz="0" w:space="0" w:color="auto"/>
        <w:bottom w:val="none" w:sz="0" w:space="0" w:color="auto"/>
        <w:right w:val="none" w:sz="0" w:space="0" w:color="auto"/>
      </w:divBdr>
    </w:div>
    <w:div w:id="1261646470">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275745262">
      <w:bodyDiv w:val="1"/>
      <w:marLeft w:val="0"/>
      <w:marRight w:val="0"/>
      <w:marTop w:val="0"/>
      <w:marBottom w:val="0"/>
      <w:divBdr>
        <w:top w:val="none" w:sz="0" w:space="0" w:color="auto"/>
        <w:left w:val="none" w:sz="0" w:space="0" w:color="auto"/>
        <w:bottom w:val="none" w:sz="0" w:space="0" w:color="auto"/>
        <w:right w:val="none" w:sz="0" w:space="0" w:color="auto"/>
      </w:divBdr>
    </w:div>
    <w:div w:id="1304461215">
      <w:bodyDiv w:val="1"/>
      <w:marLeft w:val="0"/>
      <w:marRight w:val="0"/>
      <w:marTop w:val="0"/>
      <w:marBottom w:val="0"/>
      <w:divBdr>
        <w:top w:val="none" w:sz="0" w:space="0" w:color="auto"/>
        <w:left w:val="none" w:sz="0" w:space="0" w:color="auto"/>
        <w:bottom w:val="none" w:sz="0" w:space="0" w:color="auto"/>
        <w:right w:val="none" w:sz="0" w:space="0" w:color="auto"/>
      </w:divBdr>
    </w:div>
    <w:div w:id="1342926021">
      <w:bodyDiv w:val="1"/>
      <w:marLeft w:val="0"/>
      <w:marRight w:val="0"/>
      <w:marTop w:val="0"/>
      <w:marBottom w:val="0"/>
      <w:divBdr>
        <w:top w:val="none" w:sz="0" w:space="0" w:color="auto"/>
        <w:left w:val="none" w:sz="0" w:space="0" w:color="auto"/>
        <w:bottom w:val="none" w:sz="0" w:space="0" w:color="auto"/>
        <w:right w:val="none" w:sz="0" w:space="0" w:color="auto"/>
      </w:divBdr>
    </w:div>
    <w:div w:id="1370060743">
      <w:bodyDiv w:val="1"/>
      <w:marLeft w:val="0"/>
      <w:marRight w:val="0"/>
      <w:marTop w:val="0"/>
      <w:marBottom w:val="0"/>
      <w:divBdr>
        <w:top w:val="none" w:sz="0" w:space="0" w:color="auto"/>
        <w:left w:val="none" w:sz="0" w:space="0" w:color="auto"/>
        <w:bottom w:val="none" w:sz="0" w:space="0" w:color="auto"/>
        <w:right w:val="none" w:sz="0" w:space="0" w:color="auto"/>
      </w:divBdr>
    </w:div>
    <w:div w:id="1455372410">
      <w:bodyDiv w:val="1"/>
      <w:marLeft w:val="0"/>
      <w:marRight w:val="0"/>
      <w:marTop w:val="0"/>
      <w:marBottom w:val="0"/>
      <w:divBdr>
        <w:top w:val="none" w:sz="0" w:space="0" w:color="auto"/>
        <w:left w:val="none" w:sz="0" w:space="0" w:color="auto"/>
        <w:bottom w:val="none" w:sz="0" w:space="0" w:color="auto"/>
        <w:right w:val="none" w:sz="0" w:space="0" w:color="auto"/>
      </w:divBdr>
    </w:div>
    <w:div w:id="1472095966">
      <w:bodyDiv w:val="1"/>
      <w:marLeft w:val="0"/>
      <w:marRight w:val="0"/>
      <w:marTop w:val="0"/>
      <w:marBottom w:val="0"/>
      <w:divBdr>
        <w:top w:val="none" w:sz="0" w:space="0" w:color="auto"/>
        <w:left w:val="none" w:sz="0" w:space="0" w:color="auto"/>
        <w:bottom w:val="none" w:sz="0" w:space="0" w:color="auto"/>
        <w:right w:val="none" w:sz="0" w:space="0" w:color="auto"/>
      </w:divBdr>
    </w:div>
    <w:div w:id="1484152918">
      <w:bodyDiv w:val="1"/>
      <w:marLeft w:val="0"/>
      <w:marRight w:val="0"/>
      <w:marTop w:val="0"/>
      <w:marBottom w:val="0"/>
      <w:divBdr>
        <w:top w:val="none" w:sz="0" w:space="0" w:color="auto"/>
        <w:left w:val="none" w:sz="0" w:space="0" w:color="auto"/>
        <w:bottom w:val="none" w:sz="0" w:space="0" w:color="auto"/>
        <w:right w:val="none" w:sz="0" w:space="0" w:color="auto"/>
      </w:divBdr>
    </w:div>
    <w:div w:id="1541555309">
      <w:bodyDiv w:val="1"/>
      <w:marLeft w:val="0"/>
      <w:marRight w:val="0"/>
      <w:marTop w:val="0"/>
      <w:marBottom w:val="0"/>
      <w:divBdr>
        <w:top w:val="none" w:sz="0" w:space="0" w:color="auto"/>
        <w:left w:val="none" w:sz="0" w:space="0" w:color="auto"/>
        <w:bottom w:val="none" w:sz="0" w:space="0" w:color="auto"/>
        <w:right w:val="none" w:sz="0" w:space="0" w:color="auto"/>
      </w:divBdr>
    </w:div>
    <w:div w:id="1553468159">
      <w:bodyDiv w:val="1"/>
      <w:marLeft w:val="0"/>
      <w:marRight w:val="0"/>
      <w:marTop w:val="0"/>
      <w:marBottom w:val="0"/>
      <w:divBdr>
        <w:top w:val="none" w:sz="0" w:space="0" w:color="auto"/>
        <w:left w:val="none" w:sz="0" w:space="0" w:color="auto"/>
        <w:bottom w:val="none" w:sz="0" w:space="0" w:color="auto"/>
        <w:right w:val="none" w:sz="0" w:space="0" w:color="auto"/>
      </w:divBdr>
    </w:div>
    <w:div w:id="1603873534">
      <w:bodyDiv w:val="1"/>
      <w:marLeft w:val="0"/>
      <w:marRight w:val="0"/>
      <w:marTop w:val="0"/>
      <w:marBottom w:val="0"/>
      <w:divBdr>
        <w:top w:val="none" w:sz="0" w:space="0" w:color="auto"/>
        <w:left w:val="none" w:sz="0" w:space="0" w:color="auto"/>
        <w:bottom w:val="none" w:sz="0" w:space="0" w:color="auto"/>
        <w:right w:val="none" w:sz="0" w:space="0" w:color="auto"/>
      </w:divBdr>
    </w:div>
    <w:div w:id="1622763589">
      <w:bodyDiv w:val="1"/>
      <w:marLeft w:val="0"/>
      <w:marRight w:val="0"/>
      <w:marTop w:val="0"/>
      <w:marBottom w:val="0"/>
      <w:divBdr>
        <w:top w:val="none" w:sz="0" w:space="0" w:color="auto"/>
        <w:left w:val="none" w:sz="0" w:space="0" w:color="auto"/>
        <w:bottom w:val="none" w:sz="0" w:space="0" w:color="auto"/>
        <w:right w:val="none" w:sz="0" w:space="0" w:color="auto"/>
      </w:divBdr>
    </w:div>
    <w:div w:id="1690183933">
      <w:bodyDiv w:val="1"/>
      <w:marLeft w:val="0"/>
      <w:marRight w:val="0"/>
      <w:marTop w:val="0"/>
      <w:marBottom w:val="0"/>
      <w:divBdr>
        <w:top w:val="none" w:sz="0" w:space="0" w:color="auto"/>
        <w:left w:val="none" w:sz="0" w:space="0" w:color="auto"/>
        <w:bottom w:val="none" w:sz="0" w:space="0" w:color="auto"/>
        <w:right w:val="none" w:sz="0" w:space="0" w:color="auto"/>
      </w:divBdr>
    </w:div>
    <w:div w:id="1697581886">
      <w:bodyDiv w:val="1"/>
      <w:marLeft w:val="0"/>
      <w:marRight w:val="0"/>
      <w:marTop w:val="0"/>
      <w:marBottom w:val="0"/>
      <w:divBdr>
        <w:top w:val="none" w:sz="0" w:space="0" w:color="auto"/>
        <w:left w:val="none" w:sz="0" w:space="0" w:color="auto"/>
        <w:bottom w:val="none" w:sz="0" w:space="0" w:color="auto"/>
        <w:right w:val="none" w:sz="0" w:space="0" w:color="auto"/>
      </w:divBdr>
    </w:div>
    <w:div w:id="1704016894">
      <w:bodyDiv w:val="1"/>
      <w:marLeft w:val="0"/>
      <w:marRight w:val="0"/>
      <w:marTop w:val="0"/>
      <w:marBottom w:val="0"/>
      <w:divBdr>
        <w:top w:val="none" w:sz="0" w:space="0" w:color="auto"/>
        <w:left w:val="none" w:sz="0" w:space="0" w:color="auto"/>
        <w:bottom w:val="none" w:sz="0" w:space="0" w:color="auto"/>
        <w:right w:val="none" w:sz="0" w:space="0" w:color="auto"/>
      </w:divBdr>
    </w:div>
    <w:div w:id="1764569689">
      <w:bodyDiv w:val="1"/>
      <w:marLeft w:val="0"/>
      <w:marRight w:val="0"/>
      <w:marTop w:val="0"/>
      <w:marBottom w:val="0"/>
      <w:divBdr>
        <w:top w:val="none" w:sz="0" w:space="0" w:color="auto"/>
        <w:left w:val="none" w:sz="0" w:space="0" w:color="auto"/>
        <w:bottom w:val="none" w:sz="0" w:space="0" w:color="auto"/>
        <w:right w:val="none" w:sz="0" w:space="0" w:color="auto"/>
      </w:divBdr>
    </w:div>
    <w:div w:id="1769040129">
      <w:bodyDiv w:val="1"/>
      <w:marLeft w:val="0"/>
      <w:marRight w:val="0"/>
      <w:marTop w:val="0"/>
      <w:marBottom w:val="0"/>
      <w:divBdr>
        <w:top w:val="none" w:sz="0" w:space="0" w:color="auto"/>
        <w:left w:val="none" w:sz="0" w:space="0" w:color="auto"/>
        <w:bottom w:val="none" w:sz="0" w:space="0" w:color="auto"/>
        <w:right w:val="none" w:sz="0" w:space="0" w:color="auto"/>
      </w:divBdr>
    </w:div>
    <w:div w:id="1879925964">
      <w:bodyDiv w:val="1"/>
      <w:marLeft w:val="0"/>
      <w:marRight w:val="0"/>
      <w:marTop w:val="0"/>
      <w:marBottom w:val="0"/>
      <w:divBdr>
        <w:top w:val="none" w:sz="0" w:space="0" w:color="auto"/>
        <w:left w:val="none" w:sz="0" w:space="0" w:color="auto"/>
        <w:bottom w:val="none" w:sz="0" w:space="0" w:color="auto"/>
        <w:right w:val="none" w:sz="0" w:space="0" w:color="auto"/>
      </w:divBdr>
    </w:div>
    <w:div w:id="1891577083">
      <w:bodyDiv w:val="1"/>
      <w:marLeft w:val="0"/>
      <w:marRight w:val="0"/>
      <w:marTop w:val="0"/>
      <w:marBottom w:val="0"/>
      <w:divBdr>
        <w:top w:val="none" w:sz="0" w:space="0" w:color="auto"/>
        <w:left w:val="none" w:sz="0" w:space="0" w:color="auto"/>
        <w:bottom w:val="none" w:sz="0" w:space="0" w:color="auto"/>
        <w:right w:val="none" w:sz="0" w:space="0" w:color="auto"/>
      </w:divBdr>
    </w:div>
    <w:div w:id="1902866161">
      <w:bodyDiv w:val="1"/>
      <w:marLeft w:val="0"/>
      <w:marRight w:val="0"/>
      <w:marTop w:val="0"/>
      <w:marBottom w:val="0"/>
      <w:divBdr>
        <w:top w:val="none" w:sz="0" w:space="0" w:color="auto"/>
        <w:left w:val="none" w:sz="0" w:space="0" w:color="auto"/>
        <w:bottom w:val="none" w:sz="0" w:space="0" w:color="auto"/>
        <w:right w:val="none" w:sz="0" w:space="0" w:color="auto"/>
      </w:divBdr>
    </w:div>
    <w:div w:id="1951812818">
      <w:bodyDiv w:val="1"/>
      <w:marLeft w:val="0"/>
      <w:marRight w:val="0"/>
      <w:marTop w:val="0"/>
      <w:marBottom w:val="0"/>
      <w:divBdr>
        <w:top w:val="none" w:sz="0" w:space="0" w:color="auto"/>
        <w:left w:val="none" w:sz="0" w:space="0" w:color="auto"/>
        <w:bottom w:val="none" w:sz="0" w:space="0" w:color="auto"/>
        <w:right w:val="none" w:sz="0" w:space="0" w:color="auto"/>
      </w:divBdr>
    </w:div>
    <w:div w:id="1995907605">
      <w:bodyDiv w:val="1"/>
      <w:marLeft w:val="0"/>
      <w:marRight w:val="0"/>
      <w:marTop w:val="0"/>
      <w:marBottom w:val="0"/>
      <w:divBdr>
        <w:top w:val="none" w:sz="0" w:space="0" w:color="auto"/>
        <w:left w:val="none" w:sz="0" w:space="0" w:color="auto"/>
        <w:bottom w:val="none" w:sz="0" w:space="0" w:color="auto"/>
        <w:right w:val="none" w:sz="0" w:space="0" w:color="auto"/>
      </w:divBdr>
    </w:div>
    <w:div w:id="2009602174">
      <w:bodyDiv w:val="1"/>
      <w:marLeft w:val="0"/>
      <w:marRight w:val="0"/>
      <w:marTop w:val="0"/>
      <w:marBottom w:val="0"/>
      <w:divBdr>
        <w:top w:val="none" w:sz="0" w:space="0" w:color="auto"/>
        <w:left w:val="none" w:sz="0" w:space="0" w:color="auto"/>
        <w:bottom w:val="none" w:sz="0" w:space="0" w:color="auto"/>
        <w:right w:val="none" w:sz="0" w:space="0" w:color="auto"/>
      </w:divBdr>
    </w:div>
    <w:div w:id="2088381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local.gov.uk/ngdp-programme-201920-council-information-pack"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ocal.gov.uk/national-graduate-development-programme/ngdp-candidates/equality-and-diversit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be2d8b33-93e9-4cb7-9123-89740574f838" xsi:nil="true"/>
    <Project_x0020_Keywords xmlns="7a90dde2-a596-4635-9202-ee9c17a8ad0b" xsi:nil="true"/>
    <Date xmlns="7a90dde2-a596-4635-9202-ee9c17a8ad0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E398327F282A548AEFFA0695D9CFBEE" ma:contentTypeVersion="14" ma:contentTypeDescription="Create a new document." ma:contentTypeScope="" ma:versionID="b80a54b8ce969f2ab339d19e19922c95">
  <xsd:schema xmlns:xsd="http://www.w3.org/2001/XMLSchema" xmlns:xs="http://www.w3.org/2001/XMLSchema" xmlns:p="http://schemas.microsoft.com/office/2006/metadata/properties" xmlns:ns2="be2d8b33-93e9-4cb7-9123-89740574f838" xmlns:ns3="7a90dde2-a596-4635-9202-ee9c17a8ad0b" targetNamespace="http://schemas.microsoft.com/office/2006/metadata/properties" ma:root="true" ma:fieldsID="61dd17d974078ae6c826a18732785bd3" ns2:_="" ns3:_="">
    <xsd:import namespace="be2d8b33-93e9-4cb7-9123-89740574f838"/>
    <xsd:import namespace="7a90dde2-a596-4635-9202-ee9c17a8ad0b"/>
    <xsd:element name="properties">
      <xsd:complexType>
        <xsd:sequence>
          <xsd:element name="documentManagement">
            <xsd:complexType>
              <xsd:all>
                <xsd:element ref="ns2:Document_x0020_Type" minOccurs="0"/>
                <xsd:element ref="ns3:Project_x0020_Keywords" minOccurs="0"/>
                <xsd:element ref="ns3:Date"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d8b33-93e9-4cb7-9123-89740574f838"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90dde2-a596-4635-9202-ee9c17a8ad0b" elementFormDefault="qualified">
    <xsd:import namespace="http://schemas.microsoft.com/office/2006/documentManagement/types"/>
    <xsd:import namespace="http://schemas.microsoft.com/office/infopath/2007/PartnerControls"/>
    <xsd:element name="Project_x0020_Keywords" ma:index="9" nillable="true" ma:displayName="Project Keywords" ma:format="Dropdown" ma:internalName="Project_x0020_Keywords" ma:readOnly="false">
      <xsd:simpleType>
        <xsd:restriction base="dms:Choice">
          <xsd:enumeration value="Adults"/>
          <xsd:enumeration value="Best Practice"/>
          <xsd:enumeration value="Children’s"/>
          <xsd:enumeration value="Comparability"/>
          <xsd:enumeration value="Corporate Peer Challenge"/>
          <xsd:enumeration value="Data"/>
          <xsd:enumeration value="Evaluation"/>
          <xsd:enumeration value="Finance"/>
          <xsd:enumeration value="Fire"/>
          <xsd:enumeration value="Gateway Group"/>
          <xsd:enumeration value="Good practice"/>
          <xsd:enumeration value="Health"/>
          <xsd:enumeration value="Improvement"/>
          <xsd:enumeration value="Innovation"/>
          <xsd:enumeration value="Inspection"/>
          <xsd:enumeration value="Intervention"/>
          <xsd:enumeration value="Lead Members"/>
          <xsd:enumeration value="Lead Peers"/>
          <xsd:enumeration value="Leadership"/>
          <xsd:enumeration value="LG Inform"/>
          <xsd:enumeration value="LGS"/>
          <xsd:enumeration value="Minister"/>
          <xsd:enumeration value="Offer"/>
          <xsd:enumeration value="Peer Challenge"/>
          <xsd:enumeration value="Peer Payments"/>
          <xsd:enumeration value="Peers"/>
          <xsd:enumeration value="PSP"/>
          <xsd:enumeration value="Public opinion"/>
          <xsd:enumeration value="Publication"/>
          <xsd:enumeration value="Report"/>
          <xsd:enumeration value="Research"/>
          <xsd:enumeration value="Returns"/>
          <xsd:enumeration value="Scrutiny"/>
          <xsd:enumeration value="Single Data List"/>
          <xsd:enumeration value="Team Management"/>
          <xsd:enumeration value="TEASC"/>
          <xsd:enumeration value="Top Slice"/>
          <xsd:enumeration value="Transparency"/>
          <xsd:enumeration value="Trust"/>
          <xsd:enumeration value="Underperformance"/>
          <xsd:enumeration value="Website"/>
          <xsd:enumeration value="Zone"/>
        </xsd:restriction>
      </xsd:simpleType>
    </xsd:element>
    <xsd:element name="Date" ma:index="10" nillable="true" ma:displayName="Date" ma:format="DateOnly" ma:internalName="Date" ma:readOnly="false">
      <xsd:simpleType>
        <xsd:restriction base="dms:DateTime"/>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schemas.openxmlformats.org/package/2006/metadata/core-properties"/>
    <ds:schemaRef ds:uri="7a90dde2-a596-4635-9202-ee9c17a8ad0b"/>
    <ds:schemaRef ds:uri="http://www.w3.org/XML/1998/namespace"/>
    <ds:schemaRef ds:uri="http://purl.org/dc/elements/1.1/"/>
    <ds:schemaRef ds:uri="http://purl.org/dc/terms/"/>
    <ds:schemaRef ds:uri="http://schemas.microsoft.com/office/2006/documentManagement/types"/>
    <ds:schemaRef ds:uri="http://schemas.microsoft.com/office/infopath/2007/PartnerControls"/>
    <ds:schemaRef ds:uri="be2d8b33-93e9-4cb7-9123-89740574f838"/>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E4FCE1F3-953E-4657-9074-B73A254A15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d8b33-93e9-4cb7-9123-89740574f838"/>
    <ds:schemaRef ds:uri="7a90dde2-a596-4635-9202-ee9c17a8ad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7C90A3-DE51-40A7-BF50-332AE0FED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C6064B5D</Template>
  <TotalTime>147</TotalTime>
  <Pages>9</Pages>
  <Words>2691</Words>
  <Characters>14597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17254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Alexander Saul</cp:lastModifiedBy>
  <cp:revision>25</cp:revision>
  <cp:lastPrinted>2018-06-27T10:06:00Z</cp:lastPrinted>
  <dcterms:created xsi:type="dcterms:W3CDTF">2020-01-22T18:40:00Z</dcterms:created>
  <dcterms:modified xsi:type="dcterms:W3CDTF">2020-01-24T15:38:00Z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0x0101008E398327F282A548AEFFA0695D9CFBEE</vt:lpwstr>
  </property>
</Properties>
</file>